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942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2A1" w:rsidRDefault="006942A1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42A1" w:rsidRDefault="006942A1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6942A1" w:rsidRDefault="00694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2A1" w:rsidRDefault="006942A1">
      <w:pPr>
        <w:pStyle w:val="ConsPlusNormal"/>
        <w:jc w:val="center"/>
      </w:pPr>
    </w:p>
    <w:p w:rsidR="006942A1" w:rsidRDefault="006942A1">
      <w:pPr>
        <w:pStyle w:val="ConsPlusTitle"/>
        <w:jc w:val="center"/>
      </w:pPr>
      <w:r>
        <w:t>ЗАКОН</w:t>
      </w:r>
    </w:p>
    <w:p w:rsidR="006942A1" w:rsidRDefault="006942A1">
      <w:pPr>
        <w:pStyle w:val="ConsPlusTitle"/>
        <w:jc w:val="center"/>
      </w:pPr>
      <w:r>
        <w:t>РЕСПУБЛИКИ ТАТАРСТАН</w:t>
      </w:r>
    </w:p>
    <w:p w:rsidR="006942A1" w:rsidRDefault="006942A1">
      <w:pPr>
        <w:pStyle w:val="ConsPlusTitle"/>
        <w:jc w:val="center"/>
      </w:pPr>
    </w:p>
    <w:p w:rsidR="006942A1" w:rsidRDefault="006942A1" w:rsidP="006942A1">
      <w:pPr>
        <w:pStyle w:val="ConsPlusTitle"/>
        <w:jc w:val="center"/>
      </w:pPr>
      <w:r>
        <w:t>ОБ ОБРАЩЕНИЯХ ГРАЖДАН В РЕСПУБЛИКЕ ТАТАРСТАН</w:t>
      </w:r>
    </w:p>
    <w:p w:rsidR="006942A1" w:rsidRDefault="006942A1" w:rsidP="006942A1">
      <w:pPr>
        <w:pStyle w:val="ConsPlusTitle"/>
        <w:jc w:val="center"/>
      </w:pPr>
    </w:p>
    <w:p w:rsidR="006942A1" w:rsidRDefault="006942A1" w:rsidP="006942A1">
      <w:pPr>
        <w:pStyle w:val="ConsPlusTitle"/>
        <w:jc w:val="center"/>
      </w:pPr>
    </w:p>
    <w:p w:rsidR="006942A1" w:rsidRDefault="006942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2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2A1" w:rsidRDefault="006942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2A1" w:rsidRDefault="006942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РТ от 24.07.2014 N 75-ЗРТ)</w:t>
            </w:r>
          </w:p>
        </w:tc>
      </w:tr>
    </w:tbl>
    <w:p w:rsidR="006942A1" w:rsidRDefault="006942A1">
      <w:pPr>
        <w:pStyle w:val="ConsPlusNormal"/>
      </w:pPr>
    </w:p>
    <w:p w:rsidR="006942A1" w:rsidRDefault="006942A1">
      <w:pPr>
        <w:pStyle w:val="ConsPlusNormal"/>
        <w:ind w:firstLine="540"/>
        <w:jc w:val="both"/>
        <w:outlineLvl w:val="0"/>
      </w:pPr>
      <w:r>
        <w:t>Глава 1. Общие положения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1. Право граждан на обращение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3. Правовое регулирование правоотношений, связанных с рассмотрением обращений граждан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bookmarkStart w:id="0" w:name="_GoBack"/>
      <w:bookmarkEnd w:id="0"/>
    </w:p>
    <w:p w:rsidR="006942A1" w:rsidRDefault="006942A1">
      <w:pPr>
        <w:pStyle w:val="ConsPlusNormal"/>
        <w:ind w:firstLine="540"/>
        <w:jc w:val="both"/>
        <w:outlineLvl w:val="0"/>
      </w:pPr>
      <w:r>
        <w:lastRenderedPageBreak/>
        <w:t>Глава 2. Рассмотрение обращений граждан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4. Обращение гражданина, изложенное в письменной форме, в форме электронного документа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942A1" w:rsidRDefault="006942A1">
      <w:pPr>
        <w:pStyle w:val="ConsPlusNormal"/>
        <w:spacing w:before="220"/>
        <w:ind w:firstLine="540"/>
        <w:jc w:val="both"/>
      </w:pPr>
      <w:bookmarkStart w:id="1" w:name="P41"/>
      <w:bookmarkEnd w:id="1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6. Наряду с установленным настоящей статьей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5. Обязательность принятия обращения к рассмотрению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6. Рассмотрение обращения гражданина, адресованное должностному лицу, полномочия которого прекращены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7. Направление и регистрация письменного обращения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1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942A1" w:rsidRDefault="006942A1">
      <w:pPr>
        <w:pStyle w:val="ConsPlusNormal"/>
        <w:spacing w:before="220"/>
        <w:ind w:firstLine="540"/>
        <w:jc w:val="both"/>
      </w:pPr>
      <w:bookmarkStart w:id="2" w:name="P61"/>
      <w:bookmarkEnd w:id="2"/>
      <w: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61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8. Сроки рассмотрения обращений граждан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bookmarkStart w:id="3" w:name="P66"/>
      <w:bookmarkEnd w:id="3"/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6942A1" w:rsidRDefault="006942A1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2. В исключительных случаях, а также в случае направления запроса, предусмотренного </w:t>
      </w:r>
      <w:hyperlink w:anchor="P77" w:history="1">
        <w:r>
          <w:rPr>
            <w:color w:val="0000FF"/>
          </w:rPr>
          <w:t>частью 1 статьи 10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3. О результатах рассмотрения обращения гражданину направляется ответ в течение трех </w:t>
      </w:r>
      <w:r>
        <w:lastRenderedPageBreak/>
        <w:t xml:space="preserve">дней с момента принятия по нему соответствующего решения, но не позднее сроков, определенных </w:t>
      </w:r>
      <w:hyperlink w:anchor="P6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67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10. Обязанность представления письменных доказательств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bookmarkStart w:id="5" w:name="P77"/>
      <w:bookmarkEnd w:id="5"/>
      <w: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2. Должностные лица, виновные в умышленном непредставлении </w:t>
      </w:r>
      <w:proofErr w:type="spellStart"/>
      <w:r>
        <w:t>истребуемых</w:t>
      </w:r>
      <w:proofErr w:type="spellEnd"/>
      <w:r>
        <w:t xml:space="preserve"> доказательств, несут ответственность в соответствии с законодательством.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11. Организация личного приема граждан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Личный прием граждан в органах проводится их руководителями и уполномоченными на то лицами.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Указанная информация также размещается в общедоступных местах в зданиях органов.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5. На каждого гражданина, записавшегося на прием, заполняется карточка личного приема, в которой указываются: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1) фамилия, имя и отчество обратившегося;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2) адрес его места жительства;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3) фамилия должностного лица, ведущего прием;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4) иные необходимые сведения.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lastRenderedPageBreak/>
        <w:t>6. При личном приеме гражданин предъявляет документ, удостоверяющий личность.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7.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6942A1" w:rsidRDefault="006942A1">
      <w:pPr>
        <w:pStyle w:val="ConsPlusNormal"/>
        <w:spacing w:before="220"/>
        <w:ind w:firstLine="540"/>
        <w:jc w:val="both"/>
      </w:pPr>
      <w:bookmarkStart w:id="6" w:name="P95"/>
      <w:bookmarkEnd w:id="6"/>
      <w:r>
        <w:t>1) инвалиды I, II групп и (или) их законные представители (один из родителей, усыновителей, опекун или попечитель);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6942A1" w:rsidRDefault="006942A1">
      <w:pPr>
        <w:pStyle w:val="ConsPlusNormal"/>
        <w:spacing w:before="220"/>
        <w:ind w:firstLine="540"/>
        <w:jc w:val="both"/>
      </w:pPr>
      <w:bookmarkStart w:id="7" w:name="P98"/>
      <w:bookmarkEnd w:id="7"/>
      <w:r>
        <w:t>4) граждане, пришедшие на прием с детьми в возрасте до трех лет.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10. При личном приеме граждане, указанные в </w:t>
      </w:r>
      <w:hyperlink w:anchor="P9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98" w:history="1">
        <w:r>
          <w:rPr>
            <w:color w:val="0000FF"/>
          </w:rPr>
          <w:t>4 части 9</w:t>
        </w:r>
      </w:hyperlink>
      <w:r>
        <w:t xml:space="preserve"> настоящей статьи, предъявляют документ, подтверждающий их право на первоочередной личный прием.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12. Право на обжалование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13. Предложения, направленные на совершенствование законодательства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14. Обязанности органа и должностного лица по рассмотрению заявления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Орган и должностное лицо, в компетенцию которых входит рассмотрение поставленных в заявлении вопросов, обязаны: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1) рассмотреть заявление по существу в сроки, установленные законодательством;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2) учитывать исполнение ранее принятых решений по заявлению гражданина;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3) принять обоснованное решение и обеспечить его исполнение;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15. Права гражданина при рассмотрении обращения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1) лично изложить доводы лицу, рассматривающему обращение;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14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8) обращаться с заявлением о прекращении рассмотрения обращения;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9) обжаловать решение, принятое по обращению;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10) пользоваться услугами представителя;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</w:t>
      </w:r>
      <w:r>
        <w:lastRenderedPageBreak/>
        <w:t>порядке, установленном законодательством.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16. Обязанности органа или должностного лица по рассмотрению жалобы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Орган или должностное лицо, в компетенцию которых входит рассмотрение соответствующей жалобы, обязаны: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1) принять и зарегистрировать жалобу;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4) принять мотивированное и основанное на настоящем Законе решение по жалобе и обеспечить его реальное исполнение;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17. Решение по жалобе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18. Последствия принятия решения по жалобе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19. Рассмотрение обращений граждан, принятых по телефонам "прямых линий" и "горячих линий" органов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</w:t>
      </w:r>
      <w:r>
        <w:lastRenderedPageBreak/>
        <w:t>граждан Российской Федерации" и настоящим Законом.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20. Дополнительные гарантии права граждан на получение письменного ответа на коллективное обращение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21. Рассмотрение обращений граждан по фактам коррупционной направленности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22. Ответственность за нарушение настоящего Закона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0"/>
      </w:pPr>
      <w:r>
        <w:t>Глава 3. Заключительные положения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  <w:outlineLvl w:val="1"/>
      </w:pPr>
      <w:r>
        <w:t>Статья 23. Контроль за соблюдением настоящего Закона</w:t>
      </w:r>
    </w:p>
    <w:p w:rsidR="006942A1" w:rsidRDefault="006942A1">
      <w:pPr>
        <w:pStyle w:val="ConsPlusNormal"/>
        <w:ind w:firstLine="540"/>
        <w:jc w:val="both"/>
      </w:pPr>
    </w:p>
    <w:p w:rsidR="006942A1" w:rsidRDefault="006942A1">
      <w:pPr>
        <w:pStyle w:val="ConsPlusNormal"/>
        <w:ind w:firstLine="540"/>
        <w:jc w:val="both"/>
      </w:pPr>
      <w: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6942A1" w:rsidRDefault="006942A1">
      <w:pPr>
        <w:pStyle w:val="ConsPlusNormal"/>
        <w:spacing w:before="220"/>
        <w:ind w:firstLine="540"/>
        <w:jc w:val="both"/>
      </w:pPr>
      <w:r>
        <w:t>4. Анализ поступивших обращений граждан размещается органами на своих официальных сайтах в информационно-телекоммуникационной сети "Интернет".</w:t>
      </w:r>
    </w:p>
    <w:p w:rsidR="006942A1" w:rsidRDefault="006942A1">
      <w:pPr>
        <w:pStyle w:val="ConsPlusNormal"/>
      </w:pPr>
    </w:p>
    <w:p w:rsidR="006942A1" w:rsidRDefault="006942A1">
      <w:pPr>
        <w:pStyle w:val="ConsPlusNormal"/>
        <w:jc w:val="right"/>
      </w:pPr>
      <w:r>
        <w:t>Президент</w:t>
      </w:r>
    </w:p>
    <w:p w:rsidR="006942A1" w:rsidRDefault="006942A1">
      <w:pPr>
        <w:pStyle w:val="ConsPlusNormal"/>
        <w:jc w:val="right"/>
      </w:pPr>
      <w:r>
        <w:t>Республики Татарстан</w:t>
      </w:r>
    </w:p>
    <w:p w:rsidR="006942A1" w:rsidRDefault="006942A1">
      <w:pPr>
        <w:pStyle w:val="ConsPlusNormal"/>
        <w:jc w:val="right"/>
      </w:pPr>
      <w:r>
        <w:t>М.Ш.ШАЙМИЕВ</w:t>
      </w:r>
    </w:p>
    <w:p w:rsidR="006942A1" w:rsidRDefault="006942A1">
      <w:pPr>
        <w:pStyle w:val="ConsPlusNormal"/>
      </w:pPr>
      <w:r>
        <w:t>Казань, Кремль</w:t>
      </w:r>
    </w:p>
    <w:p w:rsidR="006942A1" w:rsidRDefault="006942A1">
      <w:pPr>
        <w:pStyle w:val="ConsPlusNormal"/>
        <w:spacing w:before="220"/>
      </w:pPr>
      <w:r>
        <w:t>12 мая 2003 года</w:t>
      </w:r>
    </w:p>
    <w:p w:rsidR="006942A1" w:rsidRDefault="006942A1">
      <w:pPr>
        <w:pStyle w:val="ConsPlusNormal"/>
        <w:spacing w:before="220"/>
      </w:pPr>
      <w:r>
        <w:t>N 16-ЗРТ</w:t>
      </w:r>
    </w:p>
    <w:p w:rsidR="006942A1" w:rsidRDefault="006942A1">
      <w:pPr>
        <w:pStyle w:val="ConsPlusNormal"/>
      </w:pPr>
    </w:p>
    <w:p w:rsidR="006942A1" w:rsidRDefault="006942A1">
      <w:pPr>
        <w:pStyle w:val="ConsPlusNormal"/>
      </w:pPr>
    </w:p>
    <w:p w:rsidR="006942A1" w:rsidRDefault="006942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0E8" w:rsidRDefault="008110E8"/>
    <w:sectPr w:rsidR="008110E8" w:rsidSect="008E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A1"/>
    <w:rsid w:val="006942A1"/>
    <w:rsid w:val="008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9643"/>
  <w15:chartTrackingRefBased/>
  <w15:docId w15:val="{01B61AF8-6F5A-4304-B7F7-8AEB8BD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2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E89C63716C7FD2FDDC1138A97C638DBDDB39CE33B8B1F33C9060EC9A31658F336BE896A44B34CP7R9J" TargetMode="External"/><Relationship Id="rId13" Type="http://schemas.openxmlformats.org/officeDocument/2006/relationships/hyperlink" Target="consultantplus://offline/ref=F03E89C63716C7FD2FDDDF1E9CFB9B33DADEEE94E23A884E6D965D539EAA1C0FB479E7CB2E49B24D716B6FP2R4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3E89C63716C7FD2FDDDF1E9CFB9B33DADEEE94E23A884E6D965D539EAA1C0FPBR4J" TargetMode="External"/><Relationship Id="rId12" Type="http://schemas.openxmlformats.org/officeDocument/2006/relationships/hyperlink" Target="consultantplus://offline/ref=F03E89C63716C7FD2FDDC1138A97C638DBDDB39CE33B8B1F33C9060EC9A31658F336BE896A44B34AP7R7J" TargetMode="External"/><Relationship Id="rId17" Type="http://schemas.openxmlformats.org/officeDocument/2006/relationships/hyperlink" Target="consultantplus://offline/ref=F03E89C63716C7FD2FDDDF1E9CFB9B33DADEEE94EC35884E66965D539EAA1C0FPBR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3E89C63716C7FD2FDDC1138A97C638DBD4B99BE2358B1F33C9060EC9A31658F336BE896A44B345P7R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3E89C63716C7FD2FDDC1138A97C638DBDDB79CEF65DC1D629C08P0RBJ" TargetMode="External"/><Relationship Id="rId11" Type="http://schemas.openxmlformats.org/officeDocument/2006/relationships/hyperlink" Target="consultantplus://offline/ref=F03E89C63716C7FD2FDDC1138A97C638DBDDB39CE33B8B1F33C9060EC9A31658F336BE896A44B34AP7R3J" TargetMode="External"/><Relationship Id="rId5" Type="http://schemas.openxmlformats.org/officeDocument/2006/relationships/hyperlink" Target="consultantplus://offline/ref=F03E89C63716C7FD2FDDC1138A97C638DBDDB39CE33B8B1F33C9060EC9A31658F336BE896A44B34CP7R8J" TargetMode="External"/><Relationship Id="rId15" Type="http://schemas.openxmlformats.org/officeDocument/2006/relationships/hyperlink" Target="consultantplus://offline/ref=F03E89C63716C7FD2FDDC1138A97C638DBDDB39CE33B8B1F33C9060EC9PAR3J" TargetMode="External"/><Relationship Id="rId10" Type="http://schemas.openxmlformats.org/officeDocument/2006/relationships/hyperlink" Target="consultantplus://offline/ref=F03E89C63716C7FD2FDDC1138A97C638DBDDB39CE33B8B1F33C9060EC9A31658F336BE896A44B34CP7R9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3E89C63716C7FD2FDDDF1E9CFB9B33DADEEE94EC34874966965D539EAA1C0FB479E7CB2E49B24D716967P2RBJ" TargetMode="External"/><Relationship Id="rId9" Type="http://schemas.openxmlformats.org/officeDocument/2006/relationships/hyperlink" Target="consultantplus://offline/ref=F03E89C63716C7FD2FDDC1138A97C638DBDDB39CE33B8B1F33C9060EC9A31658F336BE896A44B34CP7R9J" TargetMode="External"/><Relationship Id="rId14" Type="http://schemas.openxmlformats.org/officeDocument/2006/relationships/hyperlink" Target="consultantplus://offline/ref=F03E89C63716C7FD2FDDC1138A97C638DBDDB39CE33B8B1F33C9060EC9A31658F336BE896A44B34BP7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Архипов</dc:creator>
  <cp:keywords/>
  <dc:description/>
  <cp:lastModifiedBy>Владимир Архипов</cp:lastModifiedBy>
  <cp:revision>1</cp:revision>
  <dcterms:created xsi:type="dcterms:W3CDTF">2018-02-21T09:17:00Z</dcterms:created>
  <dcterms:modified xsi:type="dcterms:W3CDTF">2018-02-21T09:18:00Z</dcterms:modified>
</cp:coreProperties>
</file>