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B0998" w:rsidRPr="007851FC" w:rsidRDefault="007B0998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944DE2" w:rsidRPr="00944DE2" w:rsidRDefault="00944DE2" w:rsidP="00944DE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В Татарстане завершилось обследование  </w:t>
      </w:r>
      <w:r w:rsidRPr="00944DE2">
        <w:rPr>
          <w:rFonts w:ascii="Segoe UI" w:eastAsia="Times New Roman" w:hAnsi="Segoe UI" w:cs="Segoe UI"/>
          <w:b/>
          <w:color w:val="000000"/>
          <w:sz w:val="32"/>
          <w:szCs w:val="32"/>
        </w:rPr>
        <w:t>геодезических пунктов</w:t>
      </w:r>
      <w:r w:rsidR="00BA0330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в 2025 году</w:t>
      </w:r>
      <w:r w:rsidR="005C5B6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</w:p>
    <w:p w:rsidR="005C5B65" w:rsidRDefault="005C5B65" w:rsidP="007E473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E473C" w:rsidRDefault="00944DE2" w:rsidP="007E473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В </w:t>
      </w:r>
      <w:r w:rsidR="00BA0330">
        <w:rPr>
          <w:rFonts w:ascii="Segoe UI" w:eastAsia="Times New Roman" w:hAnsi="Segoe UI" w:cs="Segoe UI"/>
          <w:color w:val="000000"/>
          <w:sz w:val="24"/>
          <w:szCs w:val="24"/>
        </w:rPr>
        <w:t>этом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году государственные инспекторы по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использованию и охране земель Управления Росреестра по Республике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Татарстан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обследовали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760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пунктов государственных геодезических сетей</w:t>
      </w:r>
      <w:r w:rsidR="007E473C">
        <w:rPr>
          <w:rFonts w:ascii="Segoe UI" w:eastAsia="Times New Roman" w:hAnsi="Segoe UI" w:cs="Segoe UI"/>
          <w:color w:val="000000"/>
          <w:sz w:val="24"/>
          <w:szCs w:val="24"/>
        </w:rPr>
        <w:t xml:space="preserve"> (ГГС)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7E473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7E473C" w:rsidRDefault="007E473C" w:rsidP="007E473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Сохранение пунктов позволяет обеспечивать на территории республики единство измерений при геодезических и картографических работах. От полноты и качества геодезической основы зависит эффективность градостроительной, навигационной и кадастровой</w:t>
      </w:r>
      <w:r w:rsidR="00483E50">
        <w:rPr>
          <w:rFonts w:ascii="Segoe UI" w:eastAsia="Times New Roman" w:hAnsi="Segoe UI" w:cs="Segoe UI"/>
          <w:color w:val="000000"/>
          <w:sz w:val="24"/>
          <w:szCs w:val="24"/>
        </w:rPr>
        <w:t xml:space="preserve"> деятельности, землеустройства,</w:t>
      </w:r>
      <w:r w:rsidR="00483E50" w:rsidRPr="00483E5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недропользования, развития инф</w:t>
      </w:r>
      <w:r w:rsidR="00A56D2F">
        <w:rPr>
          <w:rFonts w:ascii="Segoe UI" w:eastAsia="Times New Roman" w:hAnsi="Segoe UI" w:cs="Segoe UI"/>
          <w:color w:val="000000"/>
          <w:sz w:val="24"/>
          <w:szCs w:val="24"/>
        </w:rPr>
        <w:t>раструктуры страны и обеспечения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обороны и безопасности государства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7E473C" w:rsidRDefault="007E473C" w:rsidP="007E473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пояснили в Росреестре </w:t>
      </w:r>
      <w:r w:rsidR="008C6339">
        <w:rPr>
          <w:rFonts w:ascii="Segoe UI" w:eastAsia="Times New Roman" w:hAnsi="Segoe UI" w:cs="Segoe UI"/>
          <w:color w:val="000000"/>
          <w:sz w:val="24"/>
          <w:szCs w:val="24"/>
        </w:rPr>
        <w:t xml:space="preserve">и Роскадастре по Республике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Татарста</w:t>
      </w:r>
      <w:r w:rsidR="004D37E7">
        <w:rPr>
          <w:rFonts w:ascii="Segoe UI" w:eastAsia="Times New Roman" w:hAnsi="Segoe UI" w:cs="Segoe UI"/>
          <w:color w:val="000000"/>
          <w:sz w:val="24"/>
          <w:szCs w:val="24"/>
        </w:rPr>
        <w:t>н</w:t>
      </w:r>
      <w:r>
        <w:rPr>
          <w:rFonts w:ascii="Segoe UI" w:eastAsia="Times New Roman" w:hAnsi="Segoe UI" w:cs="Segoe UI"/>
          <w:color w:val="000000"/>
          <w:sz w:val="24"/>
          <w:szCs w:val="24"/>
        </w:rPr>
        <w:t>, м</w:t>
      </w:r>
      <w:r w:rsidR="00944DE2">
        <w:rPr>
          <w:rFonts w:ascii="Segoe UI" w:eastAsia="Times New Roman" w:hAnsi="Segoe UI" w:cs="Segoe UI"/>
          <w:color w:val="000000"/>
          <w:sz w:val="24"/>
          <w:szCs w:val="24"/>
        </w:rPr>
        <w:t>асштабная инвентаризация</w:t>
      </w:r>
      <w:r w:rsidR="00944DE2"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геодезических пунктов</w:t>
      </w:r>
      <w:r w:rsid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проводится ежегодно, во всех районах республики, а также в Казани. </w:t>
      </w:r>
      <w:r w:rsidR="00944DE2"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этом году из 760 пунктов ГГС 478 пунктов  в полной сохранности и без повреждений.  </w:t>
      </w:r>
    </w:p>
    <w:p w:rsidR="007E473C" w:rsidRPr="007E473C" w:rsidRDefault="007E473C" w:rsidP="00944DE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7E473C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>Большинство пунктов ГГС были заложен</w:t>
      </w:r>
      <w:r w:rsidR="00A56D2F">
        <w:rPr>
          <w:rFonts w:ascii="Segoe UI" w:eastAsia="Times New Roman" w:hAnsi="Segoe UI" w:cs="Segoe UI"/>
          <w:i/>
          <w:color w:val="000000"/>
          <w:sz w:val="24"/>
          <w:szCs w:val="24"/>
        </w:rPr>
        <w:t>ы в 50-70-х годах прошлого века</w:t>
      </w:r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с каждым годом их становится всё меньше</w:t>
      </w:r>
      <w:r w:rsidR="0038571E">
        <w:rPr>
          <w:rFonts w:ascii="Segoe UI" w:eastAsia="Times New Roman" w:hAnsi="Segoe UI" w:cs="Segoe UI"/>
          <w:i/>
          <w:color w:val="000000"/>
          <w:sz w:val="24"/>
          <w:szCs w:val="24"/>
        </w:rPr>
        <w:t>. К сожалению, н</w:t>
      </w:r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>е все понимают назначение и важность со</w:t>
      </w:r>
      <w:r w:rsidR="0038571E">
        <w:rPr>
          <w:rFonts w:ascii="Segoe UI" w:eastAsia="Times New Roman" w:hAnsi="Segoe UI" w:cs="Segoe UI"/>
          <w:i/>
          <w:color w:val="000000"/>
          <w:sz w:val="24"/>
          <w:szCs w:val="24"/>
        </w:rPr>
        <w:t>хранения геодезических пунктов,</w:t>
      </w:r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незнанию</w:t>
      </w:r>
      <w:r w:rsid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они или их наружные знаки могут быть повреждены или даже </w:t>
      </w:r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уничтож</w:t>
      </w:r>
      <w:r w:rsid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ены. Однако незнание, как известно, не освобождает от ответственности. </w:t>
      </w:r>
      <w:r w:rsidRPr="007E473C">
        <w:rPr>
          <w:rFonts w:ascii="Segoe UI" w:eastAsia="Times New Roman" w:hAnsi="Segoe UI" w:cs="Segoe UI"/>
          <w:i/>
          <w:color w:val="000000"/>
          <w:sz w:val="24"/>
          <w:szCs w:val="24"/>
        </w:rPr>
        <w:t>Владельцы земельных участков, на которых расположены пункты ГГС, обязаны их сохранять и обеспечивать к ним доступ</w:t>
      </w:r>
      <w:r w:rsid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</w:t>
      </w:r>
      <w:r w:rsidRPr="007E473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– отметил </w:t>
      </w:r>
      <w:r w:rsidRPr="007E473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Росреестра Татарстана Линар Гатин. </w:t>
      </w:r>
    </w:p>
    <w:p w:rsidR="00944DE2" w:rsidRPr="00944DE2" w:rsidRDefault="00944DE2" w:rsidP="00944DE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Законодательство обязывает землепользователей сохранять межевые, геодезические и другие специальные знаки, установленные на земельных участках. В случае повреждения или уничтожения пунктов государственной геодезической сети (ГГС) собственники земельных участков, на которых расположены эти пункты, а также лица, занимающиеся геодезическими и картографическими работами, обязаны уведомить филиал ППК «Роскадастр» по Республике </w:t>
      </w:r>
      <w:r w:rsidR="0038571E">
        <w:rPr>
          <w:rFonts w:ascii="Segoe UI" w:eastAsia="Times New Roman" w:hAnsi="Segoe UI" w:cs="Segoe UI"/>
          <w:color w:val="000000"/>
          <w:sz w:val="24"/>
          <w:szCs w:val="24"/>
        </w:rPr>
        <w:t>Татарстан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. Сообщить о происшес</w:t>
      </w:r>
      <w:r w:rsidR="00A247D8">
        <w:rPr>
          <w:rFonts w:ascii="Segoe UI" w:eastAsia="Times New Roman" w:hAnsi="Segoe UI" w:cs="Segoe UI"/>
          <w:color w:val="000000"/>
          <w:sz w:val="24"/>
          <w:szCs w:val="24"/>
        </w:rPr>
        <w:t xml:space="preserve">твии можно по электронной почте </w:t>
      </w:r>
      <w:r w:rsidR="00A247D8" w:rsidRPr="00A247D8">
        <w:rPr>
          <w:rFonts w:ascii="Segoe UI" w:eastAsia="Times New Roman" w:hAnsi="Segoe UI" w:cs="Segoe UI"/>
          <w:color w:val="000000"/>
          <w:sz w:val="24"/>
          <w:szCs w:val="24"/>
        </w:rPr>
        <w:t>filial@16.kadastr.ru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 или при личном визите. Информация должна быть подана в течение 15 календарных дней с момента обнаружения.</w:t>
      </w:r>
    </w:p>
    <w:p w:rsidR="00944DE2" w:rsidRPr="00A247D8" w:rsidRDefault="00A247D8" w:rsidP="00944DE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A247D8">
        <w:rPr>
          <w:rFonts w:ascii="Segoe UI" w:eastAsia="Times New Roman" w:hAnsi="Segoe UI" w:cs="Segoe UI"/>
          <w:i/>
          <w:color w:val="000000"/>
          <w:sz w:val="24"/>
          <w:szCs w:val="24"/>
        </w:rPr>
        <w:t>«Пункты ГГС относятся к федеральной собственности. В целях обеспечения плотности покрытия для выполнения геодезических наблюдений пункты могут размещаться как на объектах капитального строительства (зданиях, строениях, сооружениях), так и на земле. На 1 октября 2025 года Роскадастр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ом по </w:t>
      </w:r>
      <w:r w:rsidRPr="00A247D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Республике Татарстан в реестр границ внесены сведения о 2351 охранной зоне пунктов ГГС, расположенных на территории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нашего региона</w:t>
      </w:r>
      <w:r w:rsidRPr="00A247D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- добавил </w:t>
      </w:r>
      <w:r w:rsidRPr="00A247D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исполняющий обязанности директора филиала ППК «Роскадастр» по Республике Татарстан Артур Егоров. </w:t>
      </w:r>
    </w:p>
    <w:p w:rsidR="00FA0740" w:rsidRDefault="00FA074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>Пресс-служба Росреестра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BE24F0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114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5625B"/>
    <w:rsid w:val="00064355"/>
    <w:rsid w:val="00067458"/>
    <w:rsid w:val="00071601"/>
    <w:rsid w:val="00085372"/>
    <w:rsid w:val="00093A52"/>
    <w:rsid w:val="000C094B"/>
    <w:rsid w:val="000D5EA1"/>
    <w:rsid w:val="001148B2"/>
    <w:rsid w:val="00126030"/>
    <w:rsid w:val="00132C48"/>
    <w:rsid w:val="00132EAC"/>
    <w:rsid w:val="00134D94"/>
    <w:rsid w:val="0016748D"/>
    <w:rsid w:val="00170A47"/>
    <w:rsid w:val="00184877"/>
    <w:rsid w:val="0019061C"/>
    <w:rsid w:val="00193AD0"/>
    <w:rsid w:val="001A6280"/>
    <w:rsid w:val="001C2FE6"/>
    <w:rsid w:val="001C3F16"/>
    <w:rsid w:val="00217852"/>
    <w:rsid w:val="0028084B"/>
    <w:rsid w:val="002921E7"/>
    <w:rsid w:val="002A6298"/>
    <w:rsid w:val="002C47FA"/>
    <w:rsid w:val="002D7E58"/>
    <w:rsid w:val="002E7CC4"/>
    <w:rsid w:val="002F1ACE"/>
    <w:rsid w:val="002F5C8A"/>
    <w:rsid w:val="003022F2"/>
    <w:rsid w:val="003303E5"/>
    <w:rsid w:val="00331FD3"/>
    <w:rsid w:val="00346AC2"/>
    <w:rsid w:val="0035766A"/>
    <w:rsid w:val="00366B60"/>
    <w:rsid w:val="0038113F"/>
    <w:rsid w:val="0038242B"/>
    <w:rsid w:val="0038571E"/>
    <w:rsid w:val="003932DA"/>
    <w:rsid w:val="003A2106"/>
    <w:rsid w:val="003A2822"/>
    <w:rsid w:val="003C1C1B"/>
    <w:rsid w:val="003D7FD6"/>
    <w:rsid w:val="003F6E78"/>
    <w:rsid w:val="00405056"/>
    <w:rsid w:val="00410E1B"/>
    <w:rsid w:val="00443EF8"/>
    <w:rsid w:val="00457245"/>
    <w:rsid w:val="00460D87"/>
    <w:rsid w:val="004637DF"/>
    <w:rsid w:val="00467186"/>
    <w:rsid w:val="00467666"/>
    <w:rsid w:val="004726C0"/>
    <w:rsid w:val="00475D03"/>
    <w:rsid w:val="00483E50"/>
    <w:rsid w:val="00495F25"/>
    <w:rsid w:val="004A2D32"/>
    <w:rsid w:val="004B4606"/>
    <w:rsid w:val="004B6C25"/>
    <w:rsid w:val="004C2A86"/>
    <w:rsid w:val="004D37E7"/>
    <w:rsid w:val="004E3D71"/>
    <w:rsid w:val="004F2E4C"/>
    <w:rsid w:val="00506DEB"/>
    <w:rsid w:val="00512F89"/>
    <w:rsid w:val="00526E3A"/>
    <w:rsid w:val="005311CB"/>
    <w:rsid w:val="00545312"/>
    <w:rsid w:val="00552352"/>
    <w:rsid w:val="00553EC2"/>
    <w:rsid w:val="00563E2E"/>
    <w:rsid w:val="00586683"/>
    <w:rsid w:val="00593C63"/>
    <w:rsid w:val="00593E39"/>
    <w:rsid w:val="00594607"/>
    <w:rsid w:val="005B385E"/>
    <w:rsid w:val="005C5B65"/>
    <w:rsid w:val="005C6D0D"/>
    <w:rsid w:val="005D5B7C"/>
    <w:rsid w:val="00615D13"/>
    <w:rsid w:val="00626449"/>
    <w:rsid w:val="006447BA"/>
    <w:rsid w:val="006675A0"/>
    <w:rsid w:val="00675901"/>
    <w:rsid w:val="00676EC1"/>
    <w:rsid w:val="0069315C"/>
    <w:rsid w:val="006B3185"/>
    <w:rsid w:val="006B71A0"/>
    <w:rsid w:val="006D5BDF"/>
    <w:rsid w:val="006E0B1C"/>
    <w:rsid w:val="006E41D2"/>
    <w:rsid w:val="007011BC"/>
    <w:rsid w:val="00713E5D"/>
    <w:rsid w:val="00716DD7"/>
    <w:rsid w:val="007410A6"/>
    <w:rsid w:val="00755E89"/>
    <w:rsid w:val="00757410"/>
    <w:rsid w:val="00773E27"/>
    <w:rsid w:val="00777E62"/>
    <w:rsid w:val="007851FC"/>
    <w:rsid w:val="007A2D61"/>
    <w:rsid w:val="007B0998"/>
    <w:rsid w:val="007D2C47"/>
    <w:rsid w:val="007E473C"/>
    <w:rsid w:val="007E6C02"/>
    <w:rsid w:val="007F09B3"/>
    <w:rsid w:val="00832B0E"/>
    <w:rsid w:val="008544B8"/>
    <w:rsid w:val="00865FA5"/>
    <w:rsid w:val="00883931"/>
    <w:rsid w:val="00883A49"/>
    <w:rsid w:val="0088449A"/>
    <w:rsid w:val="008C0FD4"/>
    <w:rsid w:val="008C5241"/>
    <w:rsid w:val="008C6339"/>
    <w:rsid w:val="008E0450"/>
    <w:rsid w:val="008E0629"/>
    <w:rsid w:val="009261F8"/>
    <w:rsid w:val="00933833"/>
    <w:rsid w:val="009345FE"/>
    <w:rsid w:val="009409D2"/>
    <w:rsid w:val="00944DE2"/>
    <w:rsid w:val="00946830"/>
    <w:rsid w:val="00954572"/>
    <w:rsid w:val="00972C47"/>
    <w:rsid w:val="00980C36"/>
    <w:rsid w:val="00982ED7"/>
    <w:rsid w:val="009A18A0"/>
    <w:rsid w:val="009A7F21"/>
    <w:rsid w:val="009B024D"/>
    <w:rsid w:val="009C62D2"/>
    <w:rsid w:val="009E1F55"/>
    <w:rsid w:val="009E33DB"/>
    <w:rsid w:val="009E3BB1"/>
    <w:rsid w:val="00A14715"/>
    <w:rsid w:val="00A247D8"/>
    <w:rsid w:val="00A370AA"/>
    <w:rsid w:val="00A56D2F"/>
    <w:rsid w:val="00A641C3"/>
    <w:rsid w:val="00A67E43"/>
    <w:rsid w:val="00A77305"/>
    <w:rsid w:val="00A87B47"/>
    <w:rsid w:val="00AA63CC"/>
    <w:rsid w:val="00AE1E89"/>
    <w:rsid w:val="00AF0D74"/>
    <w:rsid w:val="00B10BF7"/>
    <w:rsid w:val="00B215C6"/>
    <w:rsid w:val="00B36C53"/>
    <w:rsid w:val="00B640A2"/>
    <w:rsid w:val="00B66F65"/>
    <w:rsid w:val="00B71BB1"/>
    <w:rsid w:val="00B821EF"/>
    <w:rsid w:val="00B874E2"/>
    <w:rsid w:val="00B9509C"/>
    <w:rsid w:val="00BA0330"/>
    <w:rsid w:val="00BB0B59"/>
    <w:rsid w:val="00BB1CC9"/>
    <w:rsid w:val="00BC2E26"/>
    <w:rsid w:val="00BE24F0"/>
    <w:rsid w:val="00BE2869"/>
    <w:rsid w:val="00BE7FA8"/>
    <w:rsid w:val="00BF7E6E"/>
    <w:rsid w:val="00C11570"/>
    <w:rsid w:val="00C1412B"/>
    <w:rsid w:val="00C22F1F"/>
    <w:rsid w:val="00C25204"/>
    <w:rsid w:val="00C32F3B"/>
    <w:rsid w:val="00C345AB"/>
    <w:rsid w:val="00C60F78"/>
    <w:rsid w:val="00C97912"/>
    <w:rsid w:val="00CC0C51"/>
    <w:rsid w:val="00D14EF5"/>
    <w:rsid w:val="00D31DA8"/>
    <w:rsid w:val="00D46C01"/>
    <w:rsid w:val="00D81D8F"/>
    <w:rsid w:val="00D8552D"/>
    <w:rsid w:val="00D967A7"/>
    <w:rsid w:val="00D972C1"/>
    <w:rsid w:val="00DA7257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2E7F"/>
    <w:rsid w:val="00E25EE0"/>
    <w:rsid w:val="00E3008F"/>
    <w:rsid w:val="00E30D7C"/>
    <w:rsid w:val="00E624A2"/>
    <w:rsid w:val="00E7453E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1350D"/>
    <w:rsid w:val="00F2678E"/>
    <w:rsid w:val="00F421A4"/>
    <w:rsid w:val="00F55E59"/>
    <w:rsid w:val="00F617B3"/>
    <w:rsid w:val="00F8485D"/>
    <w:rsid w:val="00F9022C"/>
    <w:rsid w:val="00F95E75"/>
    <w:rsid w:val="00F978BC"/>
    <w:rsid w:val="00FA0740"/>
    <w:rsid w:val="00FA2D56"/>
    <w:rsid w:val="00FB25E0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5E4EB-CF38-4FC0-BB67-FDF1792A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Альбина Мирзаяновна</dc:creator>
  <cp:lastModifiedBy>GrishinaLN</cp:lastModifiedBy>
  <cp:revision>3</cp:revision>
  <cp:lastPrinted>2025-10-09T11:10:00Z</cp:lastPrinted>
  <dcterms:created xsi:type="dcterms:W3CDTF">2025-10-28T13:54:00Z</dcterms:created>
  <dcterms:modified xsi:type="dcterms:W3CDTF">2025-10-30T13:41:00Z</dcterms:modified>
</cp:coreProperties>
</file>