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68" w:rsidRPr="00B55568" w:rsidRDefault="00B55568" w:rsidP="00B55568">
      <w:pPr>
        <w:pStyle w:val="HEADERTEXT"/>
        <w:spacing w:line="276" w:lineRule="auto"/>
        <w:ind w:firstLine="709"/>
        <w:outlineLvl w:val="2"/>
        <w:rPr>
          <w:rFonts w:ascii="Times New Roman" w:hAnsi="Times New Roman"/>
          <w:b/>
          <w:bCs/>
          <w:color w:val="000000" w:themeColor="text1"/>
          <w:sz w:val="27"/>
        </w:rPr>
      </w:pPr>
      <w:r w:rsidRPr="00B55568">
        <w:rPr>
          <w:rFonts w:ascii="Times New Roman" w:hAnsi="Times New Roman"/>
          <w:b/>
          <w:bCs/>
          <w:color w:val="000000" w:themeColor="text1"/>
          <w:sz w:val="27"/>
        </w:rPr>
        <w:t>РЕШЕНИЕ</w:t>
      </w:r>
      <w:r w:rsidRPr="00B55568">
        <w:rPr>
          <w:rFonts w:ascii="Times New Roman" w:hAnsi="Times New Roman"/>
          <w:b/>
          <w:bCs/>
          <w:color w:val="000000" w:themeColor="text1"/>
          <w:sz w:val="27"/>
        </w:rPr>
        <w:tab/>
      </w:r>
      <w:r w:rsidRPr="00B55568">
        <w:rPr>
          <w:rFonts w:ascii="Times New Roman" w:hAnsi="Times New Roman"/>
          <w:b/>
          <w:bCs/>
          <w:color w:val="000000" w:themeColor="text1"/>
          <w:sz w:val="27"/>
        </w:rPr>
        <w:tab/>
      </w:r>
      <w:r w:rsidRPr="00B55568">
        <w:rPr>
          <w:rFonts w:ascii="Times New Roman" w:hAnsi="Times New Roman"/>
          <w:b/>
          <w:bCs/>
          <w:color w:val="000000" w:themeColor="text1"/>
          <w:sz w:val="27"/>
        </w:rPr>
        <w:tab/>
      </w:r>
      <w:r w:rsidRPr="00B55568">
        <w:rPr>
          <w:rFonts w:ascii="Times New Roman" w:hAnsi="Times New Roman"/>
          <w:b/>
          <w:bCs/>
          <w:color w:val="000000" w:themeColor="text1"/>
          <w:sz w:val="27"/>
        </w:rPr>
        <w:tab/>
      </w:r>
      <w:r w:rsidRPr="00B55568">
        <w:rPr>
          <w:rFonts w:ascii="Times New Roman" w:hAnsi="Times New Roman"/>
          <w:b/>
          <w:bCs/>
          <w:color w:val="000000" w:themeColor="text1"/>
          <w:sz w:val="27"/>
        </w:rPr>
        <w:tab/>
      </w:r>
      <w:r w:rsidRPr="00B55568">
        <w:rPr>
          <w:rFonts w:ascii="Times New Roman" w:hAnsi="Times New Roman"/>
          <w:b/>
          <w:bCs/>
          <w:color w:val="000000" w:themeColor="text1"/>
          <w:sz w:val="27"/>
        </w:rPr>
        <w:tab/>
      </w:r>
      <w:r w:rsidRPr="00B55568">
        <w:rPr>
          <w:rFonts w:ascii="Times New Roman" w:hAnsi="Times New Roman"/>
          <w:b/>
          <w:bCs/>
          <w:color w:val="000000" w:themeColor="text1"/>
          <w:sz w:val="27"/>
        </w:rPr>
        <w:tab/>
      </w:r>
      <w:r w:rsidRPr="00B55568">
        <w:rPr>
          <w:rFonts w:ascii="Times New Roman" w:hAnsi="Times New Roman"/>
          <w:b/>
          <w:bCs/>
          <w:color w:val="000000" w:themeColor="text1"/>
          <w:sz w:val="27"/>
        </w:rPr>
        <w:tab/>
      </w:r>
      <w:r w:rsidRPr="00B55568">
        <w:rPr>
          <w:rFonts w:ascii="Times New Roman" w:hAnsi="Times New Roman"/>
          <w:b/>
          <w:bCs/>
          <w:color w:val="000000" w:themeColor="text1"/>
          <w:sz w:val="27"/>
        </w:rPr>
        <w:tab/>
        <w:t xml:space="preserve">   КАРАР</w:t>
      </w:r>
    </w:p>
    <w:p w:rsidR="00B55568" w:rsidRPr="00B55568" w:rsidRDefault="00B55568" w:rsidP="00B55568">
      <w:pPr>
        <w:pStyle w:val="HEADERTEXT"/>
        <w:spacing w:line="276" w:lineRule="auto"/>
        <w:ind w:firstLine="709"/>
        <w:outlineLvl w:val="2"/>
        <w:rPr>
          <w:rFonts w:ascii="Times New Roman" w:hAnsi="Times New Roman"/>
          <w:b/>
          <w:bCs/>
          <w:color w:val="000000" w:themeColor="text1"/>
          <w:sz w:val="27"/>
        </w:rPr>
      </w:pPr>
      <w:bookmarkStart w:id="0" w:name="_GoBack"/>
      <w:bookmarkEnd w:id="0"/>
    </w:p>
    <w:p w:rsidR="00B55568" w:rsidRPr="00B55568" w:rsidRDefault="00B55568" w:rsidP="00B55568">
      <w:pPr>
        <w:pStyle w:val="HEADERTEXT"/>
        <w:spacing w:line="276" w:lineRule="auto"/>
        <w:ind w:firstLine="709"/>
        <w:outlineLvl w:val="2"/>
        <w:rPr>
          <w:rFonts w:ascii="Times New Roman" w:hAnsi="Times New Roman"/>
          <w:b/>
          <w:bCs/>
          <w:color w:val="000000" w:themeColor="text1"/>
          <w:sz w:val="27"/>
        </w:rPr>
      </w:pPr>
    </w:p>
    <w:p w:rsidR="00B55568" w:rsidRPr="00B55568" w:rsidRDefault="00B55568" w:rsidP="00B55568">
      <w:pPr>
        <w:pStyle w:val="HEADERTEXT"/>
        <w:jc w:val="center"/>
        <w:rPr>
          <w:rFonts w:ascii="Times New Roman" w:hAnsi="Times New Roman"/>
          <w:b/>
          <w:bCs/>
          <w:color w:val="000000" w:themeColor="text1"/>
          <w:sz w:val="28"/>
        </w:rPr>
      </w:pPr>
      <w:r w:rsidRPr="00B55568">
        <w:rPr>
          <w:rFonts w:ascii="Times New Roman" w:hAnsi="Times New Roman"/>
          <w:b/>
          <w:bCs/>
          <w:color w:val="000000" w:themeColor="text1"/>
          <w:sz w:val="28"/>
        </w:rPr>
        <w:t>О передаче части полномочий по решению отдельных вопросов местного значения поселений Высокогорского муниципального района Республики Татарстан</w:t>
      </w:r>
    </w:p>
    <w:p w:rsidR="00B55568" w:rsidRPr="00B55568" w:rsidRDefault="00B55568" w:rsidP="00B55568">
      <w:pPr>
        <w:widowControl w:val="0"/>
        <w:tabs>
          <w:tab w:val="left" w:pos="4820"/>
        </w:tabs>
        <w:autoSpaceDE w:val="0"/>
        <w:autoSpaceDN w:val="0"/>
        <w:spacing w:after="0" w:line="240" w:lineRule="auto"/>
        <w:ind w:right="5102"/>
        <w:jc w:val="both"/>
        <w:rPr>
          <w:rFonts w:ascii="Times New Roman" w:eastAsia="Times New Roman" w:hAnsi="Times New Roman" w:cs="Times New Roman"/>
          <w:b/>
          <w:sz w:val="28"/>
          <w:szCs w:val="28"/>
          <w:lang w:eastAsia="ru-RU"/>
        </w:rPr>
      </w:pPr>
    </w:p>
    <w:p w:rsidR="00B55568" w:rsidRPr="00B55568" w:rsidRDefault="00B55568" w:rsidP="00B5556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B55568" w:rsidRPr="00B55568" w:rsidRDefault="00B55568" w:rsidP="00B5556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 xml:space="preserve">В соответствии с частью 4 статьи 15 Федерального закона от 6 октября </w:t>
      </w:r>
      <w:r w:rsidRPr="00B55568">
        <w:rPr>
          <w:rFonts w:ascii="Times New Roman" w:eastAsia="Times New Roman" w:hAnsi="Times New Roman" w:cs="Times New Roman"/>
          <w:sz w:val="28"/>
          <w:szCs w:val="28"/>
          <w:lang w:eastAsia="ru-RU"/>
        </w:rPr>
        <w:br/>
        <w:t xml:space="preserve">2003 года № 131-ФЗ «Об общих принципах организации местного самоуправления </w:t>
      </w:r>
      <w:r w:rsidRPr="00B55568">
        <w:rPr>
          <w:rFonts w:ascii="Times New Roman" w:eastAsia="Times New Roman" w:hAnsi="Times New Roman" w:cs="Times New Roman"/>
          <w:sz w:val="28"/>
          <w:szCs w:val="28"/>
          <w:lang w:eastAsia="ru-RU"/>
        </w:rPr>
        <w:br/>
        <w:t xml:space="preserve">в Российской Федерации», Уставом </w:t>
      </w:r>
      <w:r>
        <w:rPr>
          <w:rFonts w:ascii="Times New Roman" w:eastAsia="Times New Roman" w:hAnsi="Times New Roman" w:cs="Times New Roman"/>
          <w:sz w:val="28"/>
          <w:szCs w:val="28"/>
          <w:lang w:eastAsia="ru-RU"/>
        </w:rPr>
        <w:t>муниципального образования «Высокогорский муниципальный район Республики Татарстан»</w:t>
      </w:r>
      <w:r w:rsidRPr="00B55568">
        <w:rPr>
          <w:rFonts w:ascii="Times New Roman" w:eastAsia="Times New Roman" w:hAnsi="Times New Roman" w:cs="Times New Roman"/>
          <w:sz w:val="28"/>
          <w:szCs w:val="28"/>
          <w:lang w:eastAsia="ru-RU"/>
        </w:rPr>
        <w:t>,</w:t>
      </w:r>
      <w:r w:rsidRPr="00B55568">
        <w:rPr>
          <w:rFonts w:ascii="Times New Roman" w:eastAsia="Times New Roman" w:hAnsi="Times New Roman" w:cs="Times New Roman"/>
          <w:i/>
          <w:sz w:val="28"/>
          <w:szCs w:val="28"/>
          <w:lang w:eastAsia="ru-RU"/>
        </w:rPr>
        <w:t xml:space="preserve"> </w:t>
      </w:r>
      <w:r w:rsidRPr="00B55568">
        <w:rPr>
          <w:rFonts w:ascii="Times New Roman" w:eastAsia="Times New Roman" w:hAnsi="Times New Roman" w:cs="Times New Roman"/>
          <w:sz w:val="28"/>
          <w:szCs w:val="28"/>
          <w:lang w:eastAsia="ru-RU"/>
        </w:rPr>
        <w:t xml:space="preserve">Совет Высокогорского муниципального района Республики Татарстан РЕШИЛ:  </w:t>
      </w:r>
    </w:p>
    <w:p w:rsidR="00B55568" w:rsidRPr="00B55568" w:rsidRDefault="00B55568" w:rsidP="00B5556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 xml:space="preserve">1. Принять предложение представительных органов </w:t>
      </w:r>
      <w:proofErr w:type="spellStart"/>
      <w:r w:rsidR="00F5457F">
        <w:rPr>
          <w:rFonts w:ascii="Times New Roman" w:eastAsia="Times New Roman" w:hAnsi="Times New Roman" w:cs="Times New Roman"/>
          <w:sz w:val="28"/>
          <w:szCs w:val="28"/>
          <w:lang w:eastAsia="ru-RU"/>
        </w:rPr>
        <w:t>Айбашского</w:t>
      </w:r>
      <w:proofErr w:type="spellEnd"/>
      <w:r w:rsidR="00F5457F">
        <w:rPr>
          <w:rFonts w:ascii="Times New Roman" w:eastAsia="Times New Roman" w:hAnsi="Times New Roman" w:cs="Times New Roman"/>
          <w:sz w:val="28"/>
          <w:szCs w:val="28"/>
          <w:lang w:eastAsia="ru-RU"/>
        </w:rPr>
        <w:t>, Алан-</w:t>
      </w:r>
      <w:proofErr w:type="spellStart"/>
      <w:r w:rsidR="00F5457F">
        <w:rPr>
          <w:rFonts w:ascii="Times New Roman" w:eastAsia="Times New Roman" w:hAnsi="Times New Roman" w:cs="Times New Roman"/>
          <w:sz w:val="28"/>
          <w:szCs w:val="28"/>
          <w:lang w:eastAsia="ru-RU"/>
        </w:rPr>
        <w:t>Бексерского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Альдермышского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Березкинского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Бирюлинского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Большебитаманского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Большековалинского</w:t>
      </w:r>
      <w:proofErr w:type="spellEnd"/>
      <w:r w:rsidR="00F5457F">
        <w:rPr>
          <w:rFonts w:ascii="Times New Roman" w:eastAsia="Times New Roman" w:hAnsi="Times New Roman" w:cs="Times New Roman"/>
          <w:sz w:val="28"/>
          <w:szCs w:val="28"/>
          <w:lang w:eastAsia="ru-RU"/>
        </w:rPr>
        <w:t xml:space="preserve">, Высокогорского, Дачного, </w:t>
      </w:r>
      <w:proofErr w:type="spellStart"/>
      <w:r w:rsidR="00F5457F">
        <w:rPr>
          <w:rFonts w:ascii="Times New Roman" w:eastAsia="Times New Roman" w:hAnsi="Times New Roman" w:cs="Times New Roman"/>
          <w:sz w:val="28"/>
          <w:szCs w:val="28"/>
          <w:lang w:eastAsia="ru-RU"/>
        </w:rPr>
        <w:t>Дубъязского</w:t>
      </w:r>
      <w:proofErr w:type="spellEnd"/>
      <w:r w:rsidR="00F5457F">
        <w:rPr>
          <w:rFonts w:ascii="Times New Roman" w:eastAsia="Times New Roman" w:hAnsi="Times New Roman" w:cs="Times New Roman"/>
          <w:sz w:val="28"/>
          <w:szCs w:val="28"/>
          <w:lang w:eastAsia="ru-RU"/>
        </w:rPr>
        <w:t xml:space="preserve">, Иске-Казанского, </w:t>
      </w:r>
      <w:proofErr w:type="spellStart"/>
      <w:r w:rsidR="00F5457F">
        <w:rPr>
          <w:rFonts w:ascii="Times New Roman" w:eastAsia="Times New Roman" w:hAnsi="Times New Roman" w:cs="Times New Roman"/>
          <w:sz w:val="28"/>
          <w:szCs w:val="28"/>
          <w:lang w:eastAsia="ru-RU"/>
        </w:rPr>
        <w:t>Казакларского</w:t>
      </w:r>
      <w:proofErr w:type="spellEnd"/>
      <w:r w:rsidR="00F5457F">
        <w:rPr>
          <w:rFonts w:ascii="Times New Roman" w:eastAsia="Times New Roman" w:hAnsi="Times New Roman" w:cs="Times New Roman"/>
          <w:sz w:val="28"/>
          <w:szCs w:val="28"/>
          <w:lang w:eastAsia="ru-RU"/>
        </w:rPr>
        <w:t xml:space="preserve">, Красносельского, </w:t>
      </w:r>
      <w:proofErr w:type="spellStart"/>
      <w:r w:rsidR="00F5457F">
        <w:rPr>
          <w:rFonts w:ascii="Times New Roman" w:eastAsia="Times New Roman" w:hAnsi="Times New Roman" w:cs="Times New Roman"/>
          <w:sz w:val="28"/>
          <w:szCs w:val="28"/>
          <w:lang w:eastAsia="ru-RU"/>
        </w:rPr>
        <w:t>Куркачинского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Мемдельского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Мульминского</w:t>
      </w:r>
      <w:proofErr w:type="spellEnd"/>
      <w:r w:rsidR="00F5457F">
        <w:rPr>
          <w:rFonts w:ascii="Times New Roman" w:eastAsia="Times New Roman" w:hAnsi="Times New Roman" w:cs="Times New Roman"/>
          <w:sz w:val="28"/>
          <w:szCs w:val="28"/>
          <w:lang w:eastAsia="ru-RU"/>
        </w:rPr>
        <w:t>, Село-</w:t>
      </w:r>
      <w:proofErr w:type="spellStart"/>
      <w:r w:rsidR="00F5457F">
        <w:rPr>
          <w:rFonts w:ascii="Times New Roman" w:eastAsia="Times New Roman" w:hAnsi="Times New Roman" w:cs="Times New Roman"/>
          <w:sz w:val="28"/>
          <w:szCs w:val="28"/>
          <w:lang w:eastAsia="ru-RU"/>
        </w:rPr>
        <w:t>Алатского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Семиозерского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Суксинского</w:t>
      </w:r>
      <w:proofErr w:type="spellEnd"/>
      <w:r w:rsidR="00F5457F">
        <w:rPr>
          <w:rFonts w:ascii="Times New Roman" w:eastAsia="Times New Roman" w:hAnsi="Times New Roman" w:cs="Times New Roman"/>
          <w:sz w:val="28"/>
          <w:szCs w:val="28"/>
          <w:lang w:eastAsia="ru-RU"/>
        </w:rPr>
        <w:t>, Ташлы-</w:t>
      </w:r>
      <w:proofErr w:type="spellStart"/>
      <w:r w:rsidR="00F5457F">
        <w:rPr>
          <w:rFonts w:ascii="Times New Roman" w:eastAsia="Times New Roman" w:hAnsi="Times New Roman" w:cs="Times New Roman"/>
          <w:sz w:val="28"/>
          <w:szCs w:val="28"/>
          <w:lang w:eastAsia="ru-RU"/>
        </w:rPr>
        <w:t>Ковалинского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Усадского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Чепчуговского</w:t>
      </w:r>
      <w:proofErr w:type="spellEnd"/>
      <w:r w:rsidR="00F5457F">
        <w:rPr>
          <w:rFonts w:ascii="Times New Roman" w:eastAsia="Times New Roman" w:hAnsi="Times New Roman" w:cs="Times New Roman"/>
          <w:sz w:val="28"/>
          <w:szCs w:val="28"/>
          <w:lang w:eastAsia="ru-RU"/>
        </w:rPr>
        <w:t xml:space="preserve">, Чернышевского. </w:t>
      </w:r>
      <w:proofErr w:type="spellStart"/>
      <w:r w:rsidR="00F5457F">
        <w:rPr>
          <w:rFonts w:ascii="Times New Roman" w:eastAsia="Times New Roman" w:hAnsi="Times New Roman" w:cs="Times New Roman"/>
          <w:sz w:val="28"/>
          <w:szCs w:val="28"/>
          <w:lang w:eastAsia="ru-RU"/>
        </w:rPr>
        <w:t>Шапшинского</w:t>
      </w:r>
      <w:proofErr w:type="spellEnd"/>
      <w:r w:rsidR="00F5457F">
        <w:rPr>
          <w:rFonts w:ascii="Times New Roman" w:eastAsia="Times New Roman" w:hAnsi="Times New Roman" w:cs="Times New Roman"/>
          <w:sz w:val="28"/>
          <w:szCs w:val="28"/>
          <w:lang w:eastAsia="ru-RU"/>
        </w:rPr>
        <w:t xml:space="preserve">, </w:t>
      </w:r>
      <w:proofErr w:type="spellStart"/>
      <w:r w:rsidR="00F5457F">
        <w:rPr>
          <w:rFonts w:ascii="Times New Roman" w:eastAsia="Times New Roman" w:hAnsi="Times New Roman" w:cs="Times New Roman"/>
          <w:sz w:val="28"/>
          <w:szCs w:val="28"/>
          <w:lang w:eastAsia="ru-RU"/>
        </w:rPr>
        <w:t>Ямашурминского</w:t>
      </w:r>
      <w:proofErr w:type="spellEnd"/>
      <w:r w:rsidR="00F5457F">
        <w:rPr>
          <w:rFonts w:ascii="Times New Roman" w:eastAsia="Times New Roman" w:hAnsi="Times New Roman" w:cs="Times New Roman"/>
          <w:sz w:val="28"/>
          <w:szCs w:val="28"/>
          <w:lang w:eastAsia="ru-RU"/>
        </w:rPr>
        <w:t xml:space="preserve"> сельских</w:t>
      </w:r>
      <w:r w:rsidRPr="00B55568">
        <w:rPr>
          <w:rFonts w:ascii="Times New Roman" w:eastAsia="Times New Roman" w:hAnsi="Times New Roman" w:cs="Times New Roman"/>
          <w:i/>
          <w:sz w:val="28"/>
          <w:szCs w:val="28"/>
          <w:lang w:eastAsia="ru-RU"/>
        </w:rPr>
        <w:t xml:space="preserve"> </w:t>
      </w:r>
      <w:r w:rsidRPr="00B55568">
        <w:rPr>
          <w:rFonts w:ascii="Times New Roman" w:eastAsia="Times New Roman" w:hAnsi="Times New Roman" w:cs="Times New Roman"/>
          <w:sz w:val="28"/>
          <w:szCs w:val="28"/>
          <w:lang w:eastAsia="ru-RU"/>
        </w:rPr>
        <w:t xml:space="preserve">поселений о передаче Исполнительному комитету </w:t>
      </w:r>
      <w:r w:rsidR="00F5457F">
        <w:rPr>
          <w:rFonts w:ascii="Times New Roman" w:eastAsia="Times New Roman" w:hAnsi="Times New Roman" w:cs="Times New Roman"/>
          <w:sz w:val="28"/>
          <w:szCs w:val="28"/>
          <w:lang w:eastAsia="ru-RU"/>
        </w:rPr>
        <w:t>Высокогорского муниципального района Республики Татарстан</w:t>
      </w:r>
      <w:r w:rsidRPr="00B55568">
        <w:rPr>
          <w:rFonts w:ascii="Times New Roman" w:eastAsia="Times New Roman" w:hAnsi="Times New Roman" w:cs="Times New Roman"/>
          <w:sz w:val="28"/>
          <w:szCs w:val="28"/>
          <w:lang w:eastAsia="ru-RU"/>
        </w:rPr>
        <w:t xml:space="preserve"> части следующих полномочий указанных поселений по решению вопросов местного значения: </w:t>
      </w:r>
    </w:p>
    <w:p w:rsidR="00B55568" w:rsidRPr="00B55568" w:rsidRDefault="00B55568" w:rsidP="00B5556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создание специализированной службы по вопросам похоронного дела и утверждение порядка ее деятельности;</w:t>
      </w:r>
    </w:p>
    <w:p w:rsidR="00B55568" w:rsidRPr="00B55568" w:rsidRDefault="00B55568" w:rsidP="00B5556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определение стоимости услуг, предоставляемых согласно гарантированному перечню услуг по погребению.</w:t>
      </w:r>
    </w:p>
    <w:p w:rsidR="00B55568" w:rsidRPr="00B55568" w:rsidRDefault="00B55568" w:rsidP="00B55568">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2. Исполнительному комитет</w:t>
      </w:r>
      <w:r w:rsidRPr="00F5457F">
        <w:rPr>
          <w:rFonts w:ascii="Times New Roman" w:eastAsia="Times New Roman" w:hAnsi="Times New Roman" w:cs="Times New Roman"/>
          <w:sz w:val="28"/>
          <w:szCs w:val="28"/>
          <w:lang w:eastAsia="ru-RU"/>
        </w:rPr>
        <w:t xml:space="preserve">у </w:t>
      </w:r>
      <w:r w:rsidR="00F5457F" w:rsidRPr="00F5457F">
        <w:rPr>
          <w:rFonts w:ascii="Times New Roman" w:eastAsia="Times New Roman" w:hAnsi="Times New Roman" w:cs="Times New Roman"/>
          <w:sz w:val="28"/>
          <w:szCs w:val="28"/>
          <w:lang w:eastAsia="ru-RU"/>
        </w:rPr>
        <w:t>Выс</w:t>
      </w:r>
      <w:r w:rsidR="00F5457F">
        <w:rPr>
          <w:rFonts w:ascii="Times New Roman" w:eastAsia="Times New Roman" w:hAnsi="Times New Roman" w:cs="Times New Roman"/>
          <w:sz w:val="28"/>
          <w:szCs w:val="28"/>
          <w:lang w:eastAsia="ru-RU"/>
        </w:rPr>
        <w:t>о</w:t>
      </w:r>
      <w:r w:rsidR="00F5457F" w:rsidRPr="00F5457F">
        <w:rPr>
          <w:rFonts w:ascii="Times New Roman" w:eastAsia="Times New Roman" w:hAnsi="Times New Roman" w:cs="Times New Roman"/>
          <w:sz w:val="28"/>
          <w:szCs w:val="28"/>
          <w:lang w:eastAsia="ru-RU"/>
        </w:rPr>
        <w:t>когорского муниципального района Республики Татарстан</w:t>
      </w:r>
      <w:r w:rsidRPr="00F5457F">
        <w:rPr>
          <w:rFonts w:ascii="Times New Roman" w:eastAsia="Times New Roman" w:hAnsi="Times New Roman" w:cs="Times New Roman"/>
          <w:sz w:val="28"/>
          <w:szCs w:val="28"/>
          <w:lang w:eastAsia="ru-RU"/>
        </w:rPr>
        <w:t>:</w:t>
      </w:r>
    </w:p>
    <w:p w:rsidR="00B55568" w:rsidRPr="00B55568" w:rsidRDefault="00B55568" w:rsidP="00B55568">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 xml:space="preserve">заключить с исполнительными комитетами поселений </w:t>
      </w:r>
      <w:r w:rsidR="00F5457F" w:rsidRPr="00F5457F">
        <w:rPr>
          <w:rFonts w:ascii="Times New Roman" w:eastAsia="Times New Roman" w:hAnsi="Times New Roman" w:cs="Times New Roman"/>
          <w:sz w:val="28"/>
          <w:szCs w:val="28"/>
          <w:lang w:eastAsia="ru-RU"/>
        </w:rPr>
        <w:t>Выс</w:t>
      </w:r>
      <w:r w:rsidR="00F5457F">
        <w:rPr>
          <w:rFonts w:ascii="Times New Roman" w:eastAsia="Times New Roman" w:hAnsi="Times New Roman" w:cs="Times New Roman"/>
          <w:sz w:val="28"/>
          <w:szCs w:val="28"/>
          <w:lang w:eastAsia="ru-RU"/>
        </w:rPr>
        <w:t>о</w:t>
      </w:r>
      <w:r w:rsidR="00F5457F" w:rsidRPr="00F5457F">
        <w:rPr>
          <w:rFonts w:ascii="Times New Roman" w:eastAsia="Times New Roman" w:hAnsi="Times New Roman" w:cs="Times New Roman"/>
          <w:sz w:val="28"/>
          <w:szCs w:val="28"/>
          <w:lang w:eastAsia="ru-RU"/>
        </w:rPr>
        <w:t>когорского муниципального района Республики Татарстан</w:t>
      </w:r>
      <w:r w:rsidRPr="00B55568">
        <w:rPr>
          <w:rFonts w:ascii="Times New Roman" w:eastAsia="Times New Roman" w:hAnsi="Times New Roman" w:cs="Times New Roman"/>
          <w:sz w:val="28"/>
          <w:szCs w:val="28"/>
          <w:lang w:eastAsia="ru-RU"/>
        </w:rPr>
        <w:t xml:space="preserve"> соглашения о передаче указанных в   пункте 1 настоящего решения полномочий в соответствии с типовой формой согласно приложению;</w:t>
      </w:r>
    </w:p>
    <w:p w:rsidR="00B55568" w:rsidRPr="004362A6" w:rsidRDefault="00B55568" w:rsidP="00B55568">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B55568">
        <w:rPr>
          <w:rFonts w:ascii="Times New Roman" w:eastAsia="Times New Roman" w:hAnsi="Times New Roman" w:cs="Times New Roman"/>
          <w:sz w:val="28"/>
          <w:szCs w:val="28"/>
          <w:lang w:eastAsia="ru-RU"/>
        </w:rPr>
        <w:t xml:space="preserve">в целях обеспечения реализации настоящего решения разработать </w:t>
      </w:r>
      <w:proofErr w:type="gramStart"/>
      <w:r w:rsidRPr="00B55568">
        <w:rPr>
          <w:rFonts w:ascii="Times New Roman" w:eastAsia="Times New Roman" w:hAnsi="Times New Roman" w:cs="Times New Roman"/>
          <w:sz w:val="28"/>
          <w:szCs w:val="28"/>
          <w:lang w:eastAsia="ru-RU"/>
        </w:rPr>
        <w:t>и  представить</w:t>
      </w:r>
      <w:proofErr w:type="gramEnd"/>
      <w:r w:rsidRPr="00B55568">
        <w:rPr>
          <w:rFonts w:ascii="Times New Roman" w:eastAsia="Times New Roman" w:hAnsi="Times New Roman" w:cs="Times New Roman"/>
          <w:sz w:val="28"/>
          <w:szCs w:val="28"/>
          <w:lang w:eastAsia="ru-RU"/>
        </w:rPr>
        <w:t xml:space="preserve"> на рассмотрение в соответствии с бюджетным законодательством проект решения Совета </w:t>
      </w:r>
      <w:r w:rsidR="00F5457F" w:rsidRPr="00F5457F">
        <w:rPr>
          <w:rFonts w:ascii="Times New Roman" w:eastAsia="Times New Roman" w:hAnsi="Times New Roman" w:cs="Times New Roman"/>
          <w:sz w:val="28"/>
          <w:szCs w:val="28"/>
          <w:lang w:eastAsia="ru-RU"/>
        </w:rPr>
        <w:t>Высокогорского муниципального района Республики Татарстан</w:t>
      </w:r>
      <w:r w:rsidRPr="00B55568">
        <w:rPr>
          <w:rFonts w:ascii="Times New Roman" w:eastAsia="Times New Roman" w:hAnsi="Times New Roman" w:cs="Times New Roman"/>
          <w:i/>
          <w:sz w:val="28"/>
          <w:szCs w:val="28"/>
          <w:lang w:eastAsia="ru-RU"/>
        </w:rPr>
        <w:t xml:space="preserve"> </w:t>
      </w:r>
      <w:r w:rsidRPr="00B55568">
        <w:rPr>
          <w:rFonts w:ascii="Times New Roman" w:eastAsia="Times New Roman" w:hAnsi="Times New Roman" w:cs="Times New Roman"/>
          <w:sz w:val="28"/>
          <w:szCs w:val="28"/>
          <w:lang w:eastAsia="ru-RU"/>
        </w:rPr>
        <w:t xml:space="preserve">о внесении изменений в решение о бюджете </w:t>
      </w:r>
      <w:r w:rsidR="00F5457F">
        <w:rPr>
          <w:rFonts w:ascii="Times New Roman" w:eastAsia="Times New Roman" w:hAnsi="Times New Roman" w:cs="Times New Roman"/>
          <w:sz w:val="28"/>
          <w:szCs w:val="28"/>
          <w:lang w:eastAsia="ru-RU"/>
        </w:rPr>
        <w:t>Высокогорского муниципального района Республики Тата</w:t>
      </w:r>
      <w:r w:rsidR="00F5457F" w:rsidRPr="00444E48">
        <w:rPr>
          <w:rFonts w:ascii="Times New Roman" w:eastAsia="Times New Roman" w:hAnsi="Times New Roman" w:cs="Times New Roman"/>
          <w:color w:val="000000" w:themeColor="text1"/>
          <w:sz w:val="28"/>
          <w:szCs w:val="28"/>
          <w:lang w:eastAsia="ru-RU"/>
        </w:rPr>
        <w:t>рстан</w:t>
      </w:r>
      <w:r w:rsidRPr="00444E48">
        <w:rPr>
          <w:rFonts w:ascii="Times New Roman" w:eastAsia="Times New Roman" w:hAnsi="Times New Roman" w:cs="Times New Roman"/>
          <w:color w:val="000000" w:themeColor="text1"/>
          <w:sz w:val="28"/>
          <w:szCs w:val="28"/>
          <w:lang w:eastAsia="ru-RU"/>
        </w:rPr>
        <w:t xml:space="preserve"> на 202</w:t>
      </w:r>
      <w:r w:rsidR="00444E48" w:rsidRPr="00444E48">
        <w:rPr>
          <w:rFonts w:ascii="Times New Roman" w:eastAsia="Times New Roman" w:hAnsi="Times New Roman" w:cs="Times New Roman"/>
          <w:color w:val="000000" w:themeColor="text1"/>
          <w:sz w:val="28"/>
          <w:szCs w:val="28"/>
          <w:lang w:eastAsia="ru-RU"/>
        </w:rPr>
        <w:t>5</w:t>
      </w:r>
      <w:r w:rsidRPr="00444E48">
        <w:rPr>
          <w:rFonts w:ascii="Times New Roman" w:eastAsia="Times New Roman" w:hAnsi="Times New Roman" w:cs="Times New Roman"/>
          <w:color w:val="000000" w:themeColor="text1"/>
          <w:sz w:val="28"/>
          <w:szCs w:val="28"/>
          <w:lang w:eastAsia="ru-RU"/>
        </w:rPr>
        <w:t xml:space="preserve"> год и на плановый период </w:t>
      </w:r>
      <w:r w:rsidRPr="00444E48">
        <w:rPr>
          <w:rFonts w:ascii="Times New Roman" w:eastAsia="Times New Roman" w:hAnsi="Times New Roman" w:cs="Times New Roman"/>
          <w:color w:val="000000" w:themeColor="text1"/>
          <w:sz w:val="28"/>
          <w:szCs w:val="28"/>
          <w:lang w:eastAsia="ru-RU"/>
        </w:rPr>
        <w:lastRenderedPageBreak/>
        <w:t>202</w:t>
      </w:r>
      <w:r w:rsidR="00444E48" w:rsidRPr="00444E48">
        <w:rPr>
          <w:rFonts w:ascii="Times New Roman" w:eastAsia="Times New Roman" w:hAnsi="Times New Roman" w:cs="Times New Roman"/>
          <w:color w:val="000000" w:themeColor="text1"/>
          <w:sz w:val="28"/>
          <w:szCs w:val="28"/>
          <w:lang w:eastAsia="ru-RU"/>
        </w:rPr>
        <w:t>6</w:t>
      </w:r>
      <w:r w:rsidRPr="00444E48">
        <w:rPr>
          <w:rFonts w:ascii="Times New Roman" w:eastAsia="Times New Roman" w:hAnsi="Times New Roman" w:cs="Times New Roman"/>
          <w:color w:val="000000" w:themeColor="text1"/>
          <w:sz w:val="28"/>
          <w:szCs w:val="28"/>
          <w:lang w:eastAsia="ru-RU"/>
        </w:rPr>
        <w:t xml:space="preserve"> и 202</w:t>
      </w:r>
      <w:r w:rsidR="00444E48" w:rsidRPr="00444E48">
        <w:rPr>
          <w:rFonts w:ascii="Times New Roman" w:eastAsia="Times New Roman" w:hAnsi="Times New Roman" w:cs="Times New Roman"/>
          <w:color w:val="000000" w:themeColor="text1"/>
          <w:sz w:val="28"/>
          <w:szCs w:val="28"/>
          <w:lang w:eastAsia="ru-RU"/>
        </w:rPr>
        <w:t>7</w:t>
      </w:r>
      <w:r w:rsidRPr="00444E48">
        <w:rPr>
          <w:rFonts w:ascii="Times New Roman" w:eastAsia="Times New Roman" w:hAnsi="Times New Roman" w:cs="Times New Roman"/>
          <w:color w:val="000000" w:themeColor="text1"/>
          <w:sz w:val="28"/>
          <w:szCs w:val="28"/>
          <w:lang w:eastAsia="ru-RU"/>
        </w:rPr>
        <w:t xml:space="preserve"> годов.</w:t>
      </w:r>
    </w:p>
    <w:p w:rsidR="00B55568" w:rsidRPr="00B55568" w:rsidRDefault="00B55568" w:rsidP="00B5556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3. Определить, что</w:t>
      </w:r>
      <w:r w:rsidR="00F5457F">
        <w:rPr>
          <w:rFonts w:ascii="Times New Roman" w:eastAsia="Times New Roman" w:hAnsi="Times New Roman" w:cs="Times New Roman"/>
          <w:sz w:val="28"/>
          <w:szCs w:val="28"/>
          <w:lang w:eastAsia="ru-RU"/>
        </w:rPr>
        <w:t xml:space="preserve"> органы местного самоуправления</w:t>
      </w:r>
      <w:r w:rsidRPr="00B55568">
        <w:rPr>
          <w:rFonts w:ascii="Times New Roman" w:eastAsia="Times New Roman" w:hAnsi="Times New Roman" w:cs="Times New Roman"/>
          <w:sz w:val="28"/>
          <w:szCs w:val="28"/>
          <w:lang w:eastAsia="ru-RU"/>
        </w:rPr>
        <w:t xml:space="preserve"> </w:t>
      </w:r>
      <w:r w:rsidR="00F5457F" w:rsidRPr="00F5457F">
        <w:rPr>
          <w:rFonts w:ascii="Times New Roman" w:eastAsia="Times New Roman" w:hAnsi="Times New Roman" w:cs="Times New Roman"/>
          <w:sz w:val="28"/>
          <w:szCs w:val="28"/>
          <w:lang w:eastAsia="ru-RU"/>
        </w:rPr>
        <w:t>Высокогорского муниципального района Республики Татарстан</w:t>
      </w:r>
      <w:r w:rsidRPr="00F5457F">
        <w:rPr>
          <w:rFonts w:ascii="Times New Roman" w:eastAsia="Times New Roman" w:hAnsi="Times New Roman" w:cs="Times New Roman"/>
          <w:sz w:val="28"/>
          <w:szCs w:val="28"/>
          <w:lang w:eastAsia="ru-RU"/>
        </w:rPr>
        <w:t xml:space="preserve"> в пределах своей комп</w:t>
      </w:r>
      <w:r w:rsidRPr="00B55568">
        <w:rPr>
          <w:rFonts w:ascii="Times New Roman" w:eastAsia="Times New Roman" w:hAnsi="Times New Roman" w:cs="Times New Roman"/>
          <w:sz w:val="28"/>
          <w:szCs w:val="28"/>
          <w:lang w:eastAsia="ru-RU"/>
        </w:rPr>
        <w:t>етенции вправе издавать нормативные и ненормативные правовые акты для реализации Соглашения, указанного в пункте 2 настоящего решения.</w:t>
      </w:r>
    </w:p>
    <w:p w:rsidR="00B55568" w:rsidRPr="00B55568" w:rsidRDefault="00B55568" w:rsidP="00B5556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 xml:space="preserve">4. </w:t>
      </w:r>
      <w:r w:rsidR="00444E48">
        <w:rPr>
          <w:rFonts w:ascii="Times New Roman" w:eastAsia="Times New Roman" w:hAnsi="Times New Roman" w:cs="Times New Roman"/>
          <w:sz w:val="28"/>
          <w:szCs w:val="28"/>
          <w:lang w:eastAsia="ru-RU"/>
        </w:rPr>
        <w:t>О</w:t>
      </w:r>
      <w:r w:rsidR="00FF5BAB" w:rsidRPr="00FF5BAB">
        <w:rPr>
          <w:rFonts w:ascii="Times New Roman" w:eastAsia="Times New Roman" w:hAnsi="Times New Roman" w:cs="Times New Roman"/>
          <w:sz w:val="28"/>
          <w:szCs w:val="28"/>
          <w:lang w:eastAsia="ru-RU"/>
        </w:rPr>
        <w:t>бнародовать настоящее решение на официальном сайте Высокогорского муниципального района Республики Татарстан в информационно-телекоммуникационной сети Интернет по веб-адресу: http://vysokaya-gora.tatarstan.ru,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B55568" w:rsidRPr="00B55568" w:rsidRDefault="00B55568" w:rsidP="00B5556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5. Настоящее решение вступает в силу со дня его официального обнародования.</w:t>
      </w:r>
    </w:p>
    <w:p w:rsidR="00B55568" w:rsidRPr="00B55568" w:rsidRDefault="00B55568" w:rsidP="00B55568">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B55568">
        <w:rPr>
          <w:rFonts w:ascii="Times New Roman" w:eastAsia="Times New Roman" w:hAnsi="Times New Roman" w:cs="Times New Roman"/>
          <w:sz w:val="28"/>
          <w:szCs w:val="28"/>
          <w:lang w:eastAsia="ru-RU"/>
        </w:rPr>
        <w:t xml:space="preserve">6. Контроль за исполнением настоящего решения возложить на </w:t>
      </w:r>
      <w:r w:rsidR="00136C56">
        <w:rPr>
          <w:rFonts w:ascii="Times New Roman" w:eastAsia="Times New Roman" w:hAnsi="Times New Roman" w:cs="Times New Roman"/>
          <w:sz w:val="28"/>
          <w:szCs w:val="28"/>
          <w:lang w:eastAsia="ru-RU"/>
        </w:rPr>
        <w:t>к</w:t>
      </w:r>
      <w:r w:rsidR="00136C56" w:rsidRPr="00136C56">
        <w:rPr>
          <w:rFonts w:ascii="Times New Roman" w:eastAsia="Times New Roman" w:hAnsi="Times New Roman" w:cs="Times New Roman"/>
          <w:sz w:val="28"/>
          <w:szCs w:val="28"/>
          <w:lang w:eastAsia="ru-RU"/>
        </w:rPr>
        <w:t xml:space="preserve">омиссию Совета района по законности, правопорядку, местному самоуправлению и связям с общественностью. </w:t>
      </w:r>
    </w:p>
    <w:p w:rsidR="00B55568" w:rsidRPr="0059487B" w:rsidRDefault="00B55568" w:rsidP="00B55568">
      <w:pPr>
        <w:pStyle w:val="FORMATTEXT"/>
        <w:spacing w:line="276" w:lineRule="auto"/>
        <w:ind w:firstLine="709"/>
        <w:jc w:val="both"/>
        <w:rPr>
          <w:rFonts w:ascii="Times New Roman" w:hAnsi="Times New Roman"/>
          <w:color w:val="000000" w:themeColor="text1"/>
          <w:sz w:val="28"/>
          <w:szCs w:val="28"/>
        </w:rPr>
      </w:pPr>
    </w:p>
    <w:p w:rsidR="00B55568" w:rsidRPr="0059487B" w:rsidRDefault="00B55568" w:rsidP="00B55568">
      <w:pPr>
        <w:pStyle w:val="FORMATTEXT"/>
        <w:spacing w:line="276" w:lineRule="auto"/>
        <w:ind w:firstLine="709"/>
        <w:jc w:val="both"/>
        <w:rPr>
          <w:rFonts w:ascii="Times New Roman" w:hAnsi="Times New Roman"/>
          <w:color w:val="000000" w:themeColor="text1"/>
          <w:sz w:val="28"/>
          <w:szCs w:val="28"/>
        </w:rPr>
      </w:pPr>
    </w:p>
    <w:p w:rsidR="00B55568" w:rsidRPr="0059487B" w:rsidRDefault="00B55568" w:rsidP="00B55568">
      <w:pPr>
        <w:spacing w:after="0" w:line="240" w:lineRule="auto"/>
        <w:jc w:val="both"/>
        <w:rPr>
          <w:rFonts w:ascii="Times New Roman" w:hAnsi="Times New Roman" w:cs="Times New Roman"/>
          <w:sz w:val="28"/>
          <w:szCs w:val="28"/>
        </w:rPr>
      </w:pPr>
      <w:r w:rsidRPr="0059487B">
        <w:rPr>
          <w:rFonts w:ascii="Times New Roman" w:hAnsi="Times New Roman" w:cs="Times New Roman"/>
          <w:sz w:val="28"/>
          <w:szCs w:val="28"/>
        </w:rPr>
        <w:t xml:space="preserve">Председатель Совета, </w:t>
      </w:r>
    </w:p>
    <w:p w:rsidR="00B55568" w:rsidRPr="0059487B" w:rsidRDefault="00B55568" w:rsidP="00B55568">
      <w:pPr>
        <w:spacing w:after="0" w:line="240" w:lineRule="auto"/>
        <w:jc w:val="both"/>
        <w:rPr>
          <w:rFonts w:ascii="Times New Roman" w:hAnsi="Times New Roman" w:cs="Times New Roman"/>
          <w:sz w:val="28"/>
          <w:szCs w:val="27"/>
        </w:rPr>
      </w:pPr>
      <w:r w:rsidRPr="0059487B">
        <w:rPr>
          <w:rFonts w:ascii="Times New Roman" w:hAnsi="Times New Roman" w:cs="Times New Roman"/>
          <w:sz w:val="28"/>
          <w:szCs w:val="28"/>
        </w:rPr>
        <w:t xml:space="preserve">Глава муниципального района </w:t>
      </w:r>
      <w:r w:rsidRPr="0059487B">
        <w:rPr>
          <w:rFonts w:ascii="Times New Roman" w:hAnsi="Times New Roman" w:cs="Times New Roman"/>
          <w:sz w:val="28"/>
          <w:szCs w:val="28"/>
        </w:rPr>
        <w:tab/>
      </w:r>
      <w:r w:rsidRPr="0059487B">
        <w:rPr>
          <w:rFonts w:ascii="Times New Roman" w:hAnsi="Times New Roman" w:cs="Times New Roman"/>
          <w:sz w:val="28"/>
          <w:szCs w:val="28"/>
        </w:rPr>
        <w:tab/>
      </w:r>
      <w:r w:rsidRPr="0059487B">
        <w:rPr>
          <w:rFonts w:ascii="Times New Roman" w:hAnsi="Times New Roman" w:cs="Times New Roman"/>
          <w:sz w:val="28"/>
          <w:szCs w:val="28"/>
        </w:rPr>
        <w:tab/>
        <w:t xml:space="preserve">    </w:t>
      </w:r>
      <w:r w:rsidRPr="0059487B">
        <w:rPr>
          <w:rFonts w:ascii="Times New Roman" w:hAnsi="Times New Roman" w:cs="Times New Roman"/>
          <w:sz w:val="28"/>
          <w:szCs w:val="28"/>
        </w:rPr>
        <w:tab/>
        <w:t xml:space="preserve">         </w:t>
      </w:r>
      <w:r w:rsidRPr="0059487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9487B">
        <w:rPr>
          <w:rFonts w:ascii="Times New Roman" w:hAnsi="Times New Roman" w:cs="Times New Roman"/>
          <w:sz w:val="28"/>
          <w:szCs w:val="28"/>
        </w:rPr>
        <w:t xml:space="preserve">Р.Ф. </w:t>
      </w:r>
      <w:proofErr w:type="spellStart"/>
      <w:r w:rsidRPr="0059487B">
        <w:rPr>
          <w:rFonts w:ascii="Times New Roman" w:hAnsi="Times New Roman" w:cs="Times New Roman"/>
          <w:sz w:val="28"/>
          <w:szCs w:val="28"/>
        </w:rPr>
        <w:t>Хисамутдинов</w:t>
      </w:r>
      <w:proofErr w:type="spellEnd"/>
    </w:p>
    <w:p w:rsidR="00B55568" w:rsidRPr="00B55568" w:rsidRDefault="00B55568" w:rsidP="00B5556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sectPr w:rsidR="00B55568" w:rsidRPr="00B55568" w:rsidSect="00751A96">
          <w:headerReference w:type="default" r:id="rId7"/>
          <w:headerReference w:type="first" r:id="rId8"/>
          <w:pgSz w:w="11906" w:h="16838"/>
          <w:pgMar w:top="1135" w:right="567" w:bottom="1134" w:left="1134" w:header="709" w:footer="709" w:gutter="0"/>
          <w:pgNumType w:start="1"/>
          <w:cols w:space="708"/>
          <w:titlePg/>
          <w:docGrid w:linePitch="360"/>
        </w:sectPr>
      </w:pPr>
    </w:p>
    <w:p w:rsidR="00B55568" w:rsidRPr="00B55568" w:rsidRDefault="00B55568" w:rsidP="00B55568">
      <w:pPr>
        <w:widowControl w:val="0"/>
        <w:autoSpaceDE w:val="0"/>
        <w:autoSpaceDN w:val="0"/>
        <w:adjustRightInd w:val="0"/>
        <w:spacing w:after="0" w:line="240" w:lineRule="atLeast"/>
        <w:ind w:left="6237"/>
        <w:rPr>
          <w:rFonts w:ascii="Times New Roman" w:eastAsia="Times New Roman" w:hAnsi="Times New Roman" w:cs="Times New Roman"/>
          <w:sz w:val="28"/>
          <w:szCs w:val="24"/>
          <w:lang w:eastAsia="ru-RU"/>
        </w:rPr>
      </w:pPr>
      <w:bookmarkStart w:id="1" w:name="sub_100"/>
      <w:r w:rsidRPr="00B55568">
        <w:rPr>
          <w:rFonts w:ascii="Times New Roman" w:eastAsia="Times New Roman" w:hAnsi="Times New Roman" w:cs="Times New Roman"/>
          <w:sz w:val="28"/>
          <w:szCs w:val="24"/>
          <w:lang w:eastAsia="ru-RU"/>
        </w:rPr>
        <w:lastRenderedPageBreak/>
        <w:t>Приложение</w:t>
      </w:r>
    </w:p>
    <w:p w:rsidR="00B55568" w:rsidRPr="00B55568" w:rsidRDefault="00B55568" w:rsidP="00B55568">
      <w:pPr>
        <w:widowControl w:val="0"/>
        <w:autoSpaceDE w:val="0"/>
        <w:autoSpaceDN w:val="0"/>
        <w:adjustRightInd w:val="0"/>
        <w:spacing w:after="0" w:line="240" w:lineRule="atLeast"/>
        <w:ind w:left="6237"/>
        <w:rPr>
          <w:rFonts w:ascii="Times New Roman" w:eastAsia="Times New Roman" w:hAnsi="Times New Roman" w:cs="Times New Roman"/>
          <w:sz w:val="28"/>
          <w:szCs w:val="24"/>
          <w:lang w:eastAsia="ru-RU"/>
        </w:rPr>
      </w:pPr>
      <w:r w:rsidRPr="00B55568">
        <w:rPr>
          <w:rFonts w:ascii="Times New Roman" w:eastAsia="Times New Roman" w:hAnsi="Times New Roman" w:cs="Times New Roman"/>
          <w:sz w:val="28"/>
          <w:szCs w:val="24"/>
          <w:lang w:eastAsia="ru-RU"/>
        </w:rPr>
        <w:t xml:space="preserve">к решению Совета </w:t>
      </w:r>
    </w:p>
    <w:p w:rsidR="00B55568" w:rsidRPr="00B55568" w:rsidRDefault="00B55568" w:rsidP="00B55568">
      <w:pPr>
        <w:widowControl w:val="0"/>
        <w:autoSpaceDE w:val="0"/>
        <w:autoSpaceDN w:val="0"/>
        <w:adjustRightInd w:val="0"/>
        <w:spacing w:after="0" w:line="240" w:lineRule="atLeast"/>
        <w:ind w:left="6237"/>
        <w:rPr>
          <w:rFonts w:ascii="Times New Roman" w:eastAsia="Times New Roman" w:hAnsi="Times New Roman" w:cs="Times New Roman"/>
          <w:sz w:val="28"/>
          <w:szCs w:val="24"/>
          <w:lang w:eastAsia="ru-RU"/>
        </w:rPr>
      </w:pPr>
      <w:r w:rsidRPr="00B55568">
        <w:rPr>
          <w:rFonts w:ascii="Times New Roman" w:eastAsia="Times New Roman" w:hAnsi="Times New Roman" w:cs="Times New Roman"/>
          <w:sz w:val="28"/>
          <w:szCs w:val="24"/>
          <w:lang w:eastAsia="ru-RU"/>
        </w:rPr>
        <w:t xml:space="preserve">Высокогорского муниципального района </w:t>
      </w:r>
    </w:p>
    <w:p w:rsidR="00B55568" w:rsidRPr="00B55568" w:rsidRDefault="00B55568" w:rsidP="00B55568">
      <w:pPr>
        <w:widowControl w:val="0"/>
        <w:autoSpaceDE w:val="0"/>
        <w:autoSpaceDN w:val="0"/>
        <w:adjustRightInd w:val="0"/>
        <w:spacing w:after="0" w:line="240" w:lineRule="atLeast"/>
        <w:ind w:left="6237"/>
        <w:rPr>
          <w:rFonts w:ascii="Times New Roman" w:eastAsia="Times New Roman" w:hAnsi="Times New Roman" w:cs="Times New Roman"/>
          <w:sz w:val="28"/>
          <w:szCs w:val="24"/>
          <w:lang w:eastAsia="ru-RU"/>
        </w:rPr>
      </w:pPr>
      <w:r w:rsidRPr="00B55568">
        <w:rPr>
          <w:rFonts w:ascii="Times New Roman" w:eastAsia="Times New Roman" w:hAnsi="Times New Roman" w:cs="Times New Roman"/>
          <w:sz w:val="28"/>
          <w:szCs w:val="24"/>
          <w:lang w:eastAsia="ru-RU"/>
        </w:rPr>
        <w:t>Республики Татарстан</w:t>
      </w:r>
    </w:p>
    <w:p w:rsidR="00B55568" w:rsidRPr="00B55568" w:rsidRDefault="00B55568" w:rsidP="00B55568">
      <w:pPr>
        <w:widowControl w:val="0"/>
        <w:autoSpaceDE w:val="0"/>
        <w:autoSpaceDN w:val="0"/>
        <w:adjustRightInd w:val="0"/>
        <w:spacing w:after="0" w:line="240" w:lineRule="atLeast"/>
        <w:ind w:left="6237"/>
        <w:rPr>
          <w:rFonts w:ascii="Times New Roman" w:eastAsia="Times New Roman" w:hAnsi="Times New Roman" w:cs="Times New Roman"/>
          <w:sz w:val="28"/>
          <w:szCs w:val="24"/>
          <w:lang w:eastAsia="ru-RU"/>
        </w:rPr>
      </w:pPr>
      <w:r w:rsidRPr="00B55568">
        <w:rPr>
          <w:rFonts w:ascii="Times New Roman" w:eastAsia="Times New Roman" w:hAnsi="Times New Roman" w:cs="Times New Roman"/>
          <w:sz w:val="28"/>
          <w:szCs w:val="24"/>
          <w:lang w:eastAsia="ru-RU"/>
        </w:rPr>
        <w:t xml:space="preserve">от         №     </w:t>
      </w:r>
    </w:p>
    <w:p w:rsidR="00B55568" w:rsidRPr="00B55568" w:rsidRDefault="00B55568" w:rsidP="00B55568">
      <w:pPr>
        <w:widowControl w:val="0"/>
        <w:autoSpaceDE w:val="0"/>
        <w:autoSpaceDN w:val="0"/>
        <w:adjustRightInd w:val="0"/>
        <w:spacing w:after="0" w:line="240" w:lineRule="atLeast"/>
        <w:jc w:val="center"/>
        <w:outlineLvl w:val="0"/>
        <w:rPr>
          <w:rFonts w:ascii="Times New Roman" w:eastAsia="Times New Roman" w:hAnsi="Times New Roman" w:cs="Times New Roman"/>
          <w:b/>
          <w:bCs/>
          <w:color w:val="26282F"/>
          <w:sz w:val="20"/>
          <w:szCs w:val="20"/>
          <w:lang w:eastAsia="ru-RU"/>
        </w:rPr>
      </w:pPr>
    </w:p>
    <w:p w:rsidR="00B55568" w:rsidRPr="00B55568" w:rsidRDefault="00B55568" w:rsidP="00B55568">
      <w:pPr>
        <w:widowControl w:val="0"/>
        <w:autoSpaceDE w:val="0"/>
        <w:autoSpaceDN w:val="0"/>
        <w:adjustRightInd w:val="0"/>
        <w:spacing w:after="0" w:line="240" w:lineRule="atLeast"/>
        <w:jc w:val="center"/>
        <w:rPr>
          <w:rFonts w:ascii="Times New Roman" w:eastAsia="Times New Roman" w:hAnsi="Times New Roman" w:cs="Times New Roman"/>
          <w:i/>
          <w:sz w:val="24"/>
          <w:szCs w:val="28"/>
          <w:lang w:eastAsia="ru-RU"/>
        </w:rPr>
      </w:pPr>
      <w:r w:rsidRPr="00B55568">
        <w:rPr>
          <w:rFonts w:ascii="Times New Roman" w:eastAsia="Times New Roman" w:hAnsi="Times New Roman" w:cs="Times New Roman"/>
          <w:bCs/>
          <w:sz w:val="28"/>
          <w:szCs w:val="28"/>
          <w:lang w:eastAsia="ru-RU"/>
        </w:rPr>
        <w:t>Соглашение</w:t>
      </w:r>
      <w:r w:rsidRPr="00B55568">
        <w:rPr>
          <w:rFonts w:ascii="Times New Roman" w:eastAsia="Times New Roman" w:hAnsi="Times New Roman" w:cs="Times New Roman"/>
          <w:bCs/>
          <w:sz w:val="28"/>
          <w:szCs w:val="28"/>
          <w:lang w:eastAsia="ru-RU"/>
        </w:rPr>
        <w:br/>
      </w:r>
      <w:bookmarkEnd w:id="1"/>
      <w:r w:rsidRPr="00B55568">
        <w:rPr>
          <w:rFonts w:ascii="Times New Roman" w:eastAsia="Times New Roman" w:hAnsi="Times New Roman" w:cs="Times New Roman"/>
          <w:bCs/>
          <w:sz w:val="28"/>
          <w:szCs w:val="28"/>
          <w:lang w:eastAsia="ru-RU"/>
        </w:rPr>
        <w:t xml:space="preserve">о передаче Исполнительному комитету </w:t>
      </w:r>
      <w:r w:rsidR="000061AA">
        <w:rPr>
          <w:rFonts w:ascii="Times New Roman" w:eastAsia="Times New Roman" w:hAnsi="Times New Roman" w:cs="Times New Roman"/>
          <w:sz w:val="28"/>
          <w:szCs w:val="28"/>
          <w:lang w:eastAsia="ru-RU"/>
        </w:rPr>
        <w:t>Высокогорского муниципального района Республики Татарстан</w:t>
      </w:r>
      <w:r w:rsidR="000061AA" w:rsidRPr="00B55568">
        <w:rPr>
          <w:rFonts w:ascii="Times New Roman" w:eastAsia="Times New Roman" w:hAnsi="Times New Roman" w:cs="Times New Roman"/>
          <w:i/>
          <w:sz w:val="28"/>
          <w:szCs w:val="28"/>
          <w:lang w:eastAsia="ru-RU"/>
        </w:rPr>
        <w:t xml:space="preserve"> </w:t>
      </w:r>
      <w:r w:rsidRPr="00B55568">
        <w:rPr>
          <w:rFonts w:ascii="Times New Roman" w:eastAsia="Times New Roman" w:hAnsi="Times New Roman" w:cs="Times New Roman"/>
          <w:bCs/>
          <w:sz w:val="28"/>
          <w:szCs w:val="28"/>
          <w:lang w:eastAsia="ru-RU"/>
        </w:rPr>
        <w:t xml:space="preserve">части полномочия Исполнительного комитета </w:t>
      </w:r>
      <w:r w:rsidRPr="00B55568">
        <w:rPr>
          <w:rFonts w:ascii="Times New Roman" w:eastAsia="Times New Roman" w:hAnsi="Times New Roman" w:cs="Times New Roman"/>
          <w:bCs/>
          <w:sz w:val="28"/>
          <w:szCs w:val="28"/>
          <w:lang w:eastAsia="ru-RU"/>
        </w:rPr>
        <w:br/>
      </w:r>
      <w:proofErr w:type="spellStart"/>
      <w:r w:rsidR="00544556" w:rsidRPr="00544556">
        <w:rPr>
          <w:rFonts w:ascii="Times New Roman" w:eastAsia="Times New Roman" w:hAnsi="Times New Roman" w:cs="Times New Roman"/>
          <w:sz w:val="28"/>
          <w:szCs w:val="28"/>
          <w:lang w:eastAsia="ru-RU"/>
        </w:rPr>
        <w:t>Айбашского</w:t>
      </w:r>
      <w:proofErr w:type="spellEnd"/>
      <w:r w:rsidR="00544556" w:rsidRPr="00544556">
        <w:rPr>
          <w:rFonts w:ascii="Times New Roman" w:eastAsia="Times New Roman" w:hAnsi="Times New Roman" w:cs="Times New Roman"/>
          <w:sz w:val="28"/>
          <w:szCs w:val="28"/>
          <w:lang w:eastAsia="ru-RU"/>
        </w:rPr>
        <w:t xml:space="preserve"> сельского поселения Высокогорского муниципаль</w:t>
      </w:r>
      <w:r w:rsidR="00544556">
        <w:rPr>
          <w:rFonts w:ascii="Times New Roman" w:eastAsia="Times New Roman" w:hAnsi="Times New Roman" w:cs="Times New Roman"/>
          <w:sz w:val="28"/>
          <w:szCs w:val="28"/>
          <w:lang w:eastAsia="ru-RU"/>
        </w:rPr>
        <w:t xml:space="preserve">ного района Республики Татарстан по </w:t>
      </w:r>
      <w:r w:rsidRPr="00B55568">
        <w:rPr>
          <w:rFonts w:ascii="Times New Roman" w:eastAsia="Times New Roman" w:hAnsi="Times New Roman" w:cs="Times New Roman"/>
          <w:bCs/>
          <w:sz w:val="28"/>
          <w:szCs w:val="28"/>
          <w:lang w:eastAsia="ru-RU"/>
        </w:rPr>
        <w:t>решению вопросов местного значения</w:t>
      </w:r>
    </w:p>
    <w:p w:rsidR="00B55568" w:rsidRPr="00B55568" w:rsidRDefault="00B55568" w:rsidP="00B55568">
      <w:pPr>
        <w:widowControl w:val="0"/>
        <w:autoSpaceDE w:val="0"/>
        <w:autoSpaceDN w:val="0"/>
        <w:spacing w:after="0" w:line="240" w:lineRule="auto"/>
        <w:rPr>
          <w:rFonts w:ascii="Times New Roman" w:eastAsia="Times New Roman" w:hAnsi="Times New Roman" w:cs="Times New Roman"/>
          <w:sz w:val="28"/>
          <w:szCs w:val="28"/>
          <w:lang w:eastAsia="ru-RU"/>
        </w:rPr>
      </w:pPr>
    </w:p>
    <w:p w:rsidR="00B55568" w:rsidRPr="00B55568" w:rsidRDefault="00B55568" w:rsidP="00B5556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 xml:space="preserve">____________                                                                       </w:t>
      </w:r>
      <w:proofErr w:type="gramStart"/>
      <w:r w:rsidRPr="00B55568">
        <w:rPr>
          <w:rFonts w:ascii="Times New Roman" w:eastAsia="Times New Roman" w:hAnsi="Times New Roman" w:cs="Times New Roman"/>
          <w:sz w:val="28"/>
          <w:szCs w:val="28"/>
          <w:lang w:eastAsia="ru-RU"/>
        </w:rPr>
        <w:t xml:space="preserve">   «</w:t>
      </w:r>
      <w:proofErr w:type="gramEnd"/>
      <w:r w:rsidRPr="00B55568">
        <w:rPr>
          <w:rFonts w:ascii="Times New Roman" w:eastAsia="Times New Roman" w:hAnsi="Times New Roman" w:cs="Times New Roman"/>
          <w:sz w:val="28"/>
          <w:szCs w:val="28"/>
          <w:lang w:eastAsia="ru-RU"/>
        </w:rPr>
        <w:t>___»__________ 202_ года</w:t>
      </w:r>
    </w:p>
    <w:p w:rsidR="00B55568" w:rsidRPr="00B55568" w:rsidRDefault="00B55568" w:rsidP="00B5556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55568" w:rsidRPr="00B55568" w:rsidRDefault="00B55568" w:rsidP="00B55568">
      <w:pPr>
        <w:widowControl w:val="0"/>
        <w:tabs>
          <w:tab w:val="left" w:leader="underscore" w:pos="2792"/>
        </w:tabs>
        <w:spacing w:after="0" w:line="240" w:lineRule="auto"/>
        <w:ind w:firstLine="567"/>
        <w:jc w:val="both"/>
        <w:rPr>
          <w:rFonts w:ascii="Times New Roman" w:eastAsia="Times New Roman" w:hAnsi="Times New Roman" w:cs="Times New Roman"/>
          <w:sz w:val="28"/>
          <w:szCs w:val="28"/>
        </w:rPr>
      </w:pPr>
      <w:r w:rsidRPr="00B55568">
        <w:rPr>
          <w:rFonts w:ascii="Times New Roman" w:eastAsia="Times New Roman" w:hAnsi="Times New Roman" w:cs="Times New Roman"/>
          <w:color w:val="000000"/>
          <w:sz w:val="28"/>
          <w:szCs w:val="28"/>
          <w:lang w:eastAsia="ru-RU" w:bidi="ru-RU"/>
        </w:rPr>
        <w:t xml:space="preserve">Исполнительный комитет </w:t>
      </w:r>
      <w:proofErr w:type="spellStart"/>
      <w:r w:rsidR="00544556" w:rsidRPr="00544556">
        <w:rPr>
          <w:rFonts w:ascii="Times New Roman" w:eastAsia="Times New Roman" w:hAnsi="Times New Roman" w:cs="Times New Roman"/>
          <w:sz w:val="28"/>
          <w:szCs w:val="28"/>
          <w:lang w:eastAsia="ru-RU"/>
        </w:rPr>
        <w:t>Айбашского</w:t>
      </w:r>
      <w:proofErr w:type="spellEnd"/>
      <w:r w:rsidR="00544556" w:rsidRPr="00544556">
        <w:rPr>
          <w:rFonts w:ascii="Times New Roman" w:eastAsia="Times New Roman" w:hAnsi="Times New Roman" w:cs="Times New Roman"/>
          <w:sz w:val="28"/>
          <w:szCs w:val="28"/>
          <w:lang w:eastAsia="ru-RU"/>
        </w:rPr>
        <w:t xml:space="preserve"> сельского поселения Высокогорского муниципаль</w:t>
      </w:r>
      <w:r w:rsidR="00544556">
        <w:rPr>
          <w:rFonts w:ascii="Times New Roman" w:eastAsia="Times New Roman" w:hAnsi="Times New Roman" w:cs="Times New Roman"/>
          <w:sz w:val="28"/>
          <w:szCs w:val="28"/>
          <w:lang w:eastAsia="ru-RU"/>
        </w:rPr>
        <w:t>ного района Республики Татарстан</w:t>
      </w:r>
      <w:r w:rsidRPr="00B55568">
        <w:rPr>
          <w:rFonts w:ascii="Times New Roman" w:eastAsia="Times New Roman" w:hAnsi="Times New Roman" w:cs="Times New Roman"/>
          <w:color w:val="000000"/>
          <w:sz w:val="28"/>
          <w:szCs w:val="28"/>
          <w:lang w:eastAsia="ru-RU" w:bidi="ru-RU"/>
        </w:rPr>
        <w:t>, именуемый</w:t>
      </w:r>
      <w:r w:rsidRPr="00B55568">
        <w:rPr>
          <w:rFonts w:ascii="Times New Roman" w:eastAsia="Times New Roman" w:hAnsi="Times New Roman" w:cs="Times New Roman"/>
          <w:sz w:val="28"/>
          <w:szCs w:val="28"/>
        </w:rPr>
        <w:t xml:space="preserve"> </w:t>
      </w:r>
      <w:r w:rsidRPr="00B55568">
        <w:rPr>
          <w:rFonts w:ascii="Times New Roman" w:eastAsia="Times New Roman" w:hAnsi="Times New Roman" w:cs="Times New Roman"/>
          <w:sz w:val="28"/>
          <w:szCs w:val="28"/>
        </w:rPr>
        <w:br/>
      </w:r>
      <w:r w:rsidRPr="00B55568">
        <w:rPr>
          <w:rFonts w:ascii="Times New Roman" w:eastAsia="Times New Roman" w:hAnsi="Times New Roman" w:cs="Times New Roman"/>
          <w:color w:val="000000"/>
          <w:sz w:val="28"/>
          <w:szCs w:val="28"/>
          <w:lang w:eastAsia="ru-RU" w:bidi="ru-RU"/>
        </w:rPr>
        <w:t xml:space="preserve">в дальнейшем «Исполнительный комитет поселения», в лице руководителя Исполнительного </w:t>
      </w:r>
      <w:r w:rsidRPr="00544556">
        <w:rPr>
          <w:rFonts w:ascii="Times New Roman" w:eastAsia="Times New Roman" w:hAnsi="Times New Roman" w:cs="Times New Roman"/>
          <w:color w:val="000000"/>
          <w:sz w:val="28"/>
          <w:szCs w:val="28"/>
          <w:lang w:eastAsia="ru-RU" w:bidi="ru-RU"/>
        </w:rPr>
        <w:t xml:space="preserve">комитета </w:t>
      </w:r>
      <w:r w:rsidR="00544556" w:rsidRPr="00544556">
        <w:rPr>
          <w:rFonts w:ascii="Times New Roman" w:eastAsia="Times New Roman" w:hAnsi="Times New Roman" w:cs="Times New Roman"/>
          <w:sz w:val="28"/>
          <w:szCs w:val="28"/>
        </w:rPr>
        <w:t xml:space="preserve">Сафиуллина Равиля </w:t>
      </w:r>
      <w:proofErr w:type="spellStart"/>
      <w:r w:rsidR="00544556" w:rsidRPr="00544556">
        <w:rPr>
          <w:rFonts w:ascii="Times New Roman" w:eastAsia="Times New Roman" w:hAnsi="Times New Roman" w:cs="Times New Roman"/>
          <w:sz w:val="28"/>
          <w:szCs w:val="28"/>
        </w:rPr>
        <w:t>Ракиповича</w:t>
      </w:r>
      <w:proofErr w:type="spellEnd"/>
      <w:r w:rsidRPr="00544556">
        <w:rPr>
          <w:rFonts w:ascii="Times New Roman" w:eastAsia="Times New Roman" w:hAnsi="Times New Roman" w:cs="Times New Roman"/>
          <w:color w:val="000000"/>
          <w:sz w:val="28"/>
          <w:szCs w:val="28"/>
          <w:lang w:eastAsia="ru-RU" w:bidi="ru-RU"/>
        </w:rPr>
        <w:t>,</w:t>
      </w:r>
      <w:r w:rsidRPr="00B55568">
        <w:rPr>
          <w:rFonts w:ascii="Times New Roman" w:eastAsia="Times New Roman" w:hAnsi="Times New Roman" w:cs="Times New Roman"/>
          <w:color w:val="000000"/>
          <w:sz w:val="28"/>
          <w:szCs w:val="28"/>
          <w:lang w:eastAsia="ru-RU" w:bidi="ru-RU"/>
        </w:rPr>
        <w:t xml:space="preserve"> действующего на основании Устава </w:t>
      </w:r>
      <w:r w:rsidR="00544556">
        <w:rPr>
          <w:rFonts w:ascii="Times New Roman" w:eastAsia="Times New Roman" w:hAnsi="Times New Roman" w:cs="Times New Roman"/>
          <w:color w:val="000000"/>
          <w:sz w:val="28"/>
          <w:szCs w:val="28"/>
          <w:lang w:eastAsia="ru-RU" w:bidi="ru-RU"/>
        </w:rPr>
        <w:t>муниципального образования «</w:t>
      </w:r>
      <w:proofErr w:type="spellStart"/>
      <w:r w:rsidR="00544556" w:rsidRPr="00544556">
        <w:rPr>
          <w:rFonts w:ascii="Times New Roman" w:eastAsia="Times New Roman" w:hAnsi="Times New Roman" w:cs="Times New Roman"/>
          <w:color w:val="000000"/>
          <w:sz w:val="28"/>
          <w:szCs w:val="28"/>
          <w:lang w:eastAsia="ru-RU" w:bidi="ru-RU"/>
        </w:rPr>
        <w:t>Айбашско</w:t>
      </w:r>
      <w:r w:rsidR="00544556">
        <w:rPr>
          <w:rFonts w:ascii="Times New Roman" w:eastAsia="Times New Roman" w:hAnsi="Times New Roman" w:cs="Times New Roman"/>
          <w:color w:val="000000"/>
          <w:sz w:val="28"/>
          <w:szCs w:val="28"/>
          <w:lang w:eastAsia="ru-RU" w:bidi="ru-RU"/>
        </w:rPr>
        <w:t>е</w:t>
      </w:r>
      <w:proofErr w:type="spellEnd"/>
      <w:r w:rsidR="00544556" w:rsidRPr="00544556">
        <w:rPr>
          <w:rFonts w:ascii="Times New Roman" w:eastAsia="Times New Roman" w:hAnsi="Times New Roman" w:cs="Times New Roman"/>
          <w:color w:val="000000"/>
          <w:sz w:val="28"/>
          <w:szCs w:val="28"/>
          <w:lang w:eastAsia="ru-RU" w:bidi="ru-RU"/>
        </w:rPr>
        <w:t xml:space="preserve"> сельско</w:t>
      </w:r>
      <w:r w:rsidR="00544556">
        <w:rPr>
          <w:rFonts w:ascii="Times New Roman" w:eastAsia="Times New Roman" w:hAnsi="Times New Roman" w:cs="Times New Roman"/>
          <w:color w:val="000000"/>
          <w:sz w:val="28"/>
          <w:szCs w:val="28"/>
          <w:lang w:eastAsia="ru-RU" w:bidi="ru-RU"/>
        </w:rPr>
        <w:t>е</w:t>
      </w:r>
      <w:r w:rsidR="00544556" w:rsidRPr="00544556">
        <w:rPr>
          <w:rFonts w:ascii="Times New Roman" w:eastAsia="Times New Roman" w:hAnsi="Times New Roman" w:cs="Times New Roman"/>
          <w:color w:val="000000"/>
          <w:sz w:val="28"/>
          <w:szCs w:val="28"/>
          <w:lang w:eastAsia="ru-RU" w:bidi="ru-RU"/>
        </w:rPr>
        <w:t xml:space="preserve"> поселени</w:t>
      </w:r>
      <w:r w:rsidR="00544556">
        <w:rPr>
          <w:rFonts w:ascii="Times New Roman" w:eastAsia="Times New Roman" w:hAnsi="Times New Roman" w:cs="Times New Roman"/>
          <w:color w:val="000000"/>
          <w:sz w:val="28"/>
          <w:szCs w:val="28"/>
          <w:lang w:eastAsia="ru-RU" w:bidi="ru-RU"/>
        </w:rPr>
        <w:t>е</w:t>
      </w:r>
      <w:r w:rsidR="00544556" w:rsidRPr="00544556">
        <w:rPr>
          <w:rFonts w:ascii="Times New Roman" w:eastAsia="Times New Roman" w:hAnsi="Times New Roman" w:cs="Times New Roman"/>
          <w:color w:val="000000"/>
          <w:sz w:val="28"/>
          <w:szCs w:val="28"/>
          <w:lang w:eastAsia="ru-RU" w:bidi="ru-RU"/>
        </w:rPr>
        <w:t xml:space="preserve"> Высокогорского муниципального района Республики Татарстан</w:t>
      </w:r>
      <w:r w:rsidR="00544556">
        <w:rPr>
          <w:rFonts w:ascii="Times New Roman" w:eastAsia="Times New Roman" w:hAnsi="Times New Roman" w:cs="Times New Roman"/>
          <w:color w:val="000000"/>
          <w:sz w:val="28"/>
          <w:szCs w:val="28"/>
          <w:lang w:eastAsia="ru-RU" w:bidi="ru-RU"/>
        </w:rPr>
        <w:t>»</w:t>
      </w:r>
      <w:r w:rsidRPr="00B55568">
        <w:rPr>
          <w:rFonts w:ascii="Times New Roman" w:eastAsia="Times New Roman" w:hAnsi="Times New Roman" w:cs="Times New Roman"/>
          <w:sz w:val="28"/>
          <w:szCs w:val="28"/>
        </w:rPr>
        <w:t>,</w:t>
      </w:r>
      <w:r w:rsidRPr="00B55568">
        <w:rPr>
          <w:rFonts w:ascii="Times New Roman" w:eastAsia="Times New Roman" w:hAnsi="Times New Roman" w:cs="Times New Roman"/>
          <w:color w:val="000000"/>
          <w:sz w:val="28"/>
          <w:szCs w:val="28"/>
          <w:lang w:eastAsia="ru-RU" w:bidi="ru-RU"/>
        </w:rPr>
        <w:t xml:space="preserve"> </w:t>
      </w:r>
      <w:r w:rsidRPr="00B55568">
        <w:rPr>
          <w:rFonts w:ascii="Times New Roman" w:eastAsia="Times New Roman" w:hAnsi="Times New Roman" w:cs="Times New Roman"/>
          <w:color w:val="000000"/>
          <w:sz w:val="28"/>
          <w:szCs w:val="28"/>
          <w:lang w:eastAsia="ru-RU" w:bidi="ru-RU"/>
        </w:rPr>
        <w:br/>
        <w:t>с одной стороны, и</w:t>
      </w:r>
      <w:r w:rsidRPr="00B55568">
        <w:rPr>
          <w:rFonts w:ascii="Times New Roman" w:eastAsia="Times New Roman" w:hAnsi="Times New Roman" w:cs="Times New Roman"/>
          <w:sz w:val="18"/>
          <w:szCs w:val="18"/>
        </w:rPr>
        <w:t xml:space="preserve"> </w:t>
      </w:r>
      <w:r w:rsidRPr="00B55568">
        <w:rPr>
          <w:rFonts w:ascii="Times New Roman" w:eastAsia="Times New Roman" w:hAnsi="Times New Roman" w:cs="Times New Roman"/>
          <w:color w:val="000000"/>
          <w:sz w:val="28"/>
          <w:szCs w:val="28"/>
          <w:lang w:eastAsia="ru-RU" w:bidi="ru-RU"/>
        </w:rPr>
        <w:t>Исполнительный комитет</w:t>
      </w:r>
      <w:r w:rsidR="00544556" w:rsidRPr="00544556">
        <w:t xml:space="preserve"> </w:t>
      </w:r>
      <w:r w:rsidR="00544556" w:rsidRPr="00544556">
        <w:rPr>
          <w:rFonts w:ascii="Times New Roman" w:eastAsia="Times New Roman" w:hAnsi="Times New Roman" w:cs="Times New Roman"/>
          <w:color w:val="000000"/>
          <w:sz w:val="28"/>
          <w:szCs w:val="28"/>
          <w:lang w:eastAsia="ru-RU" w:bidi="ru-RU"/>
        </w:rPr>
        <w:t>Высокогорского муниципального района Республики Татарстан</w:t>
      </w:r>
      <w:r w:rsidRPr="00B55568">
        <w:rPr>
          <w:rFonts w:ascii="Times New Roman" w:eastAsia="Times New Roman" w:hAnsi="Times New Roman" w:cs="Times New Roman"/>
          <w:color w:val="000000"/>
          <w:sz w:val="28"/>
          <w:szCs w:val="28"/>
          <w:lang w:eastAsia="ru-RU" w:bidi="ru-RU"/>
        </w:rPr>
        <w:t>, именуемый</w:t>
      </w:r>
      <w:r w:rsidRPr="00B55568">
        <w:rPr>
          <w:rFonts w:ascii="Times New Roman" w:eastAsia="Times New Roman" w:hAnsi="Times New Roman" w:cs="Times New Roman"/>
          <w:sz w:val="28"/>
          <w:szCs w:val="28"/>
        </w:rPr>
        <w:t xml:space="preserve"> </w:t>
      </w:r>
      <w:r w:rsidRPr="00B55568">
        <w:rPr>
          <w:rFonts w:ascii="Times New Roman" w:eastAsia="Times New Roman" w:hAnsi="Times New Roman" w:cs="Times New Roman"/>
          <w:color w:val="000000"/>
          <w:sz w:val="28"/>
          <w:szCs w:val="28"/>
          <w:lang w:eastAsia="ru-RU" w:bidi="ru-RU"/>
        </w:rPr>
        <w:t xml:space="preserve">в дальнейшем «Исполнительный комитет района», в лице руководителя </w:t>
      </w:r>
      <w:r w:rsidRPr="00136C56">
        <w:rPr>
          <w:rFonts w:ascii="Times New Roman" w:eastAsia="Times New Roman" w:hAnsi="Times New Roman" w:cs="Times New Roman"/>
          <w:color w:val="000000"/>
          <w:sz w:val="28"/>
          <w:szCs w:val="28"/>
          <w:lang w:eastAsia="ru-RU" w:bidi="ru-RU"/>
        </w:rPr>
        <w:t xml:space="preserve">Исполнительного комитета </w:t>
      </w:r>
      <w:proofErr w:type="spellStart"/>
      <w:r w:rsidR="00136C56" w:rsidRPr="00136C56">
        <w:rPr>
          <w:rFonts w:ascii="Times New Roman" w:eastAsia="Times New Roman" w:hAnsi="Times New Roman" w:cs="Times New Roman"/>
          <w:sz w:val="28"/>
          <w:szCs w:val="28"/>
        </w:rPr>
        <w:t>Хакимуллина</w:t>
      </w:r>
      <w:proofErr w:type="spellEnd"/>
      <w:r w:rsidR="00136C56" w:rsidRPr="00136C56">
        <w:rPr>
          <w:rFonts w:ascii="Times New Roman" w:eastAsia="Times New Roman" w:hAnsi="Times New Roman" w:cs="Times New Roman"/>
          <w:sz w:val="28"/>
          <w:szCs w:val="28"/>
        </w:rPr>
        <w:t xml:space="preserve"> Рамиля </w:t>
      </w:r>
      <w:proofErr w:type="spellStart"/>
      <w:r w:rsidR="00136C56" w:rsidRPr="00136C56">
        <w:rPr>
          <w:rFonts w:ascii="Times New Roman" w:eastAsia="Times New Roman" w:hAnsi="Times New Roman" w:cs="Times New Roman"/>
          <w:sz w:val="28"/>
          <w:szCs w:val="28"/>
        </w:rPr>
        <w:t>Фатиховича</w:t>
      </w:r>
      <w:proofErr w:type="spellEnd"/>
      <w:r w:rsidRPr="00136C56">
        <w:rPr>
          <w:rFonts w:ascii="Times New Roman" w:eastAsia="Times New Roman" w:hAnsi="Times New Roman" w:cs="Times New Roman"/>
          <w:color w:val="000000"/>
          <w:sz w:val="28"/>
          <w:szCs w:val="28"/>
          <w:lang w:eastAsia="ru-RU" w:bidi="ru-RU"/>
        </w:rPr>
        <w:t>, действующего н</w:t>
      </w:r>
      <w:r w:rsidRPr="00544556">
        <w:rPr>
          <w:rFonts w:ascii="Times New Roman" w:eastAsia="Times New Roman" w:hAnsi="Times New Roman" w:cs="Times New Roman"/>
          <w:color w:val="000000"/>
          <w:sz w:val="28"/>
          <w:szCs w:val="28"/>
          <w:lang w:eastAsia="ru-RU" w:bidi="ru-RU"/>
        </w:rPr>
        <w:t xml:space="preserve">а </w:t>
      </w:r>
      <w:r w:rsidRPr="00B55568">
        <w:rPr>
          <w:rFonts w:ascii="Times New Roman" w:eastAsia="Times New Roman" w:hAnsi="Times New Roman" w:cs="Times New Roman"/>
          <w:color w:val="000000"/>
          <w:sz w:val="28"/>
          <w:szCs w:val="28"/>
          <w:lang w:eastAsia="ru-RU" w:bidi="ru-RU"/>
        </w:rPr>
        <w:t xml:space="preserve">основании Устава </w:t>
      </w:r>
      <w:r w:rsidR="00544556">
        <w:rPr>
          <w:rFonts w:ascii="Times New Roman" w:eastAsia="Times New Roman" w:hAnsi="Times New Roman" w:cs="Times New Roman"/>
          <w:sz w:val="28"/>
          <w:szCs w:val="28"/>
          <w:lang w:eastAsia="ru-RU"/>
        </w:rPr>
        <w:t>муниципального образования «Высокогорский муниципальный район Республики Татарстан»</w:t>
      </w:r>
      <w:r w:rsidRPr="00B55568">
        <w:rPr>
          <w:rFonts w:ascii="Times New Roman" w:eastAsia="Times New Roman" w:hAnsi="Times New Roman" w:cs="Times New Roman"/>
          <w:color w:val="000000"/>
          <w:sz w:val="28"/>
          <w:szCs w:val="28"/>
          <w:lang w:eastAsia="ru-RU" w:bidi="ru-RU"/>
        </w:rPr>
        <w:t xml:space="preserve">, </w:t>
      </w:r>
      <w:r w:rsidRPr="00B55568">
        <w:rPr>
          <w:rFonts w:ascii="Times New Roman" w:eastAsia="Times New Roman" w:hAnsi="Times New Roman" w:cs="Times New Roman"/>
          <w:sz w:val="28"/>
          <w:szCs w:val="28"/>
        </w:rPr>
        <w:t>с другой стороны, вместе именуемые «стороны», руководствуясь частью 4 статьи 15 Федерального закона от 6 октября 2003 года № 131-ФЗ «Об общих принципах организации местного самоуправления в Российской Федерации», заключили настоящее Соглашение о следующем:</w:t>
      </w:r>
      <w:bookmarkStart w:id="2" w:name="p0"/>
      <w:bookmarkEnd w:id="2"/>
    </w:p>
    <w:p w:rsidR="00B55568" w:rsidRPr="00B55568" w:rsidRDefault="00B55568" w:rsidP="00B55568">
      <w:pPr>
        <w:widowControl w:val="0"/>
        <w:tabs>
          <w:tab w:val="left" w:leader="underscore" w:pos="2792"/>
        </w:tabs>
        <w:spacing w:after="0" w:line="240" w:lineRule="auto"/>
        <w:ind w:firstLine="567"/>
        <w:jc w:val="both"/>
        <w:rPr>
          <w:rFonts w:ascii="Times New Roman" w:eastAsia="Times New Roman" w:hAnsi="Times New Roman" w:cs="Times New Roman"/>
          <w:color w:val="000000"/>
          <w:sz w:val="28"/>
          <w:szCs w:val="28"/>
          <w:lang w:eastAsia="ru-RU" w:bidi="ru-RU"/>
        </w:rPr>
      </w:pPr>
    </w:p>
    <w:p w:rsidR="00B55568" w:rsidRPr="00B55568" w:rsidRDefault="00B55568" w:rsidP="00B55568">
      <w:pPr>
        <w:spacing w:after="0" w:line="240" w:lineRule="auto"/>
        <w:jc w:val="center"/>
        <w:rPr>
          <w:rFonts w:ascii="Times New Roman" w:eastAsia="Times New Roman" w:hAnsi="Times New Roman" w:cs="Times New Roman"/>
          <w:sz w:val="28"/>
          <w:szCs w:val="28"/>
          <w:lang w:eastAsia="ru-RU"/>
        </w:rPr>
      </w:pPr>
      <w:r w:rsidRPr="00B55568">
        <w:rPr>
          <w:rFonts w:ascii="Times New Roman" w:eastAsia="Times New Roman" w:hAnsi="Times New Roman" w:cs="Times New Roman"/>
          <w:bCs/>
          <w:sz w:val="28"/>
          <w:szCs w:val="28"/>
          <w:lang w:eastAsia="ru-RU"/>
        </w:rPr>
        <w:t>1. Предмет Соглашения</w:t>
      </w:r>
    </w:p>
    <w:p w:rsidR="00B55568" w:rsidRPr="00B55568" w:rsidRDefault="00B55568" w:rsidP="00B55568">
      <w:pPr>
        <w:spacing w:after="0" w:line="240" w:lineRule="auto"/>
        <w:jc w:val="center"/>
        <w:rPr>
          <w:rFonts w:ascii="Times New Roman" w:eastAsia="Times New Roman" w:hAnsi="Times New Roman" w:cs="Times New Roman"/>
          <w:sz w:val="28"/>
          <w:szCs w:val="28"/>
          <w:lang w:eastAsia="ru-RU"/>
        </w:rPr>
      </w:pPr>
    </w:p>
    <w:p w:rsidR="00B55568" w:rsidRPr="00B55568" w:rsidRDefault="00B55568" w:rsidP="00B55568">
      <w:pPr>
        <w:spacing w:after="0" w:line="240" w:lineRule="auto"/>
        <w:ind w:firstLine="53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1.1. Настоящее Соглашение закрепляет передачу Исполнительному комитету района осуществления части полномочий Исполнительного комитета поселения.</w:t>
      </w:r>
    </w:p>
    <w:p w:rsidR="00B55568" w:rsidRPr="00B55568" w:rsidRDefault="00B55568" w:rsidP="00B55568">
      <w:pPr>
        <w:spacing w:after="0" w:line="240" w:lineRule="auto"/>
        <w:ind w:firstLine="539"/>
        <w:jc w:val="both"/>
        <w:rPr>
          <w:rFonts w:ascii="Times New Roman" w:eastAsia="Times New Roman" w:hAnsi="Times New Roman" w:cs="Times New Roman"/>
          <w:sz w:val="28"/>
          <w:szCs w:val="28"/>
          <w:lang w:eastAsia="ru-RU"/>
        </w:rPr>
      </w:pPr>
      <w:bookmarkStart w:id="3" w:name="p3"/>
      <w:bookmarkEnd w:id="3"/>
      <w:r w:rsidRPr="00B55568">
        <w:rPr>
          <w:rFonts w:ascii="Times New Roman" w:eastAsia="Times New Roman" w:hAnsi="Times New Roman" w:cs="Times New Roman"/>
          <w:sz w:val="28"/>
          <w:szCs w:val="28"/>
          <w:lang w:eastAsia="ru-RU"/>
        </w:rPr>
        <w:t>1.2. Исполнительный комитет поселения передает Исполнительному комитету района осуществление следующих полномочий:</w:t>
      </w:r>
    </w:p>
    <w:p w:rsidR="00B55568" w:rsidRPr="00B55568" w:rsidRDefault="00B55568" w:rsidP="00B55568">
      <w:pPr>
        <w:spacing w:after="0" w:line="240" w:lineRule="auto"/>
        <w:ind w:firstLine="53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создание специализированной службы по вопросам похоронного дела и утверждение порядка ее деятельности;</w:t>
      </w:r>
    </w:p>
    <w:p w:rsidR="00B55568" w:rsidRPr="00B55568" w:rsidRDefault="00B55568" w:rsidP="00B55568">
      <w:pPr>
        <w:spacing w:after="0" w:line="240" w:lineRule="auto"/>
        <w:ind w:firstLine="53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определение стоимости услуг, предоставляемых согласно гарантированному перечню услуг по погребению.</w:t>
      </w:r>
    </w:p>
    <w:p w:rsidR="00B55568" w:rsidRPr="00B55568" w:rsidRDefault="00B55568" w:rsidP="00B55568">
      <w:pPr>
        <w:spacing w:after="0" w:line="240" w:lineRule="auto"/>
        <w:ind w:firstLine="53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1.3. Стороны обязуются обмениваться информацией</w:t>
      </w:r>
      <w:r w:rsidRPr="00B55568">
        <w:rPr>
          <w:rFonts w:ascii="Times New Roman" w:eastAsia="Times New Roman" w:hAnsi="Times New Roman" w:cs="Times New Roman"/>
          <w:sz w:val="24"/>
          <w:szCs w:val="24"/>
          <w:lang w:eastAsia="ru-RU"/>
        </w:rPr>
        <w:t xml:space="preserve"> </w:t>
      </w:r>
      <w:r w:rsidRPr="00B55568">
        <w:rPr>
          <w:rFonts w:ascii="Times New Roman" w:eastAsia="Times New Roman" w:hAnsi="Times New Roman" w:cs="Times New Roman"/>
          <w:sz w:val="28"/>
          <w:szCs w:val="28"/>
          <w:lang w:eastAsia="ru-RU"/>
        </w:rPr>
        <w:t>в рамках реализации настоящего Соглашения.</w:t>
      </w:r>
    </w:p>
    <w:p w:rsidR="00B55568" w:rsidRPr="00B55568" w:rsidRDefault="00B55568" w:rsidP="00B55568">
      <w:pPr>
        <w:spacing w:after="0" w:line="240" w:lineRule="auto"/>
        <w:jc w:val="center"/>
        <w:rPr>
          <w:rFonts w:ascii="Times New Roman" w:eastAsia="Times New Roman" w:hAnsi="Times New Roman" w:cs="Times New Roman"/>
          <w:sz w:val="28"/>
          <w:szCs w:val="28"/>
          <w:lang w:eastAsia="ru-RU"/>
        </w:rPr>
      </w:pPr>
      <w:r w:rsidRPr="00B55568">
        <w:rPr>
          <w:rFonts w:ascii="Times New Roman" w:eastAsia="Times New Roman" w:hAnsi="Times New Roman" w:cs="Times New Roman"/>
          <w:bCs/>
          <w:sz w:val="28"/>
          <w:szCs w:val="28"/>
          <w:lang w:eastAsia="ru-RU"/>
        </w:rPr>
        <w:lastRenderedPageBreak/>
        <w:t>2. Права и обязанности сторон</w:t>
      </w:r>
    </w:p>
    <w:p w:rsidR="00B55568" w:rsidRPr="00B55568" w:rsidRDefault="00B55568" w:rsidP="00B55568">
      <w:pPr>
        <w:spacing w:after="0" w:line="240" w:lineRule="auto"/>
        <w:jc w:val="center"/>
        <w:rPr>
          <w:rFonts w:ascii="Times New Roman" w:eastAsia="Times New Roman" w:hAnsi="Times New Roman" w:cs="Times New Roman"/>
          <w:sz w:val="28"/>
          <w:szCs w:val="28"/>
          <w:lang w:eastAsia="ru-RU"/>
        </w:rPr>
      </w:pP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 xml:space="preserve">2.1. Исполнительный комитет района осуществляет переданные ему Исполнительным комитетом поселения полномочия в соответствии с разделом 1 настоящего Соглашения. </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 xml:space="preserve">2.2. Исполнительный комитет района в соответствии с Положением определяет должностное лицо или </w:t>
      </w:r>
      <w:r w:rsidRPr="00B55568">
        <w:rPr>
          <w:rFonts w:ascii="Times New Roman" w:eastAsia="Times New Roman" w:hAnsi="Times New Roman" w:cs="Times New Roman"/>
          <w:sz w:val="28"/>
          <w:szCs w:val="28"/>
          <w:lang w:val="tt-RU" w:eastAsia="ru-RU"/>
        </w:rPr>
        <w:t>структурное подразделение</w:t>
      </w:r>
      <w:r w:rsidRPr="00B55568">
        <w:rPr>
          <w:rFonts w:ascii="Times New Roman" w:eastAsia="Times New Roman" w:hAnsi="Times New Roman" w:cs="Times New Roman"/>
          <w:sz w:val="28"/>
          <w:szCs w:val="28"/>
          <w:lang w:eastAsia="ru-RU"/>
        </w:rPr>
        <w:t>, которое будет осуществлять часть полномочий, переданных в соответствии с настоящим Соглашением.</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val="tt-RU" w:eastAsia="ru-RU"/>
        </w:rPr>
      </w:pPr>
      <w:r w:rsidRPr="00B55568">
        <w:rPr>
          <w:rFonts w:ascii="Times New Roman" w:eastAsia="Times New Roman" w:hAnsi="Times New Roman" w:cs="Times New Roman"/>
          <w:sz w:val="28"/>
          <w:szCs w:val="28"/>
          <w:lang w:eastAsia="ru-RU"/>
        </w:rPr>
        <w:t xml:space="preserve">2.3. </w:t>
      </w:r>
      <w:r w:rsidRPr="00B55568">
        <w:rPr>
          <w:rFonts w:ascii="Times New Roman" w:eastAsia="Times New Roman" w:hAnsi="Times New Roman" w:cs="Times New Roman"/>
          <w:sz w:val="28"/>
          <w:szCs w:val="28"/>
          <w:lang w:val="tt-RU" w:eastAsia="ru-RU"/>
        </w:rPr>
        <w:t>Исполнительный комитет района заключает контракт (договор) с физическими или юридическими лицами на выполнение работ в рамках оказания гарантированного перечня услуг по погребению.</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bookmarkStart w:id="4" w:name="p86"/>
      <w:bookmarkEnd w:id="4"/>
      <w:r w:rsidRPr="00B55568">
        <w:rPr>
          <w:rFonts w:ascii="Times New Roman" w:eastAsia="Times New Roman" w:hAnsi="Times New Roman" w:cs="Times New Roman"/>
          <w:sz w:val="28"/>
          <w:szCs w:val="28"/>
          <w:lang w:eastAsia="ru-RU"/>
        </w:rPr>
        <w:t xml:space="preserve">2.4. В части осуществления деятельности </w:t>
      </w:r>
      <w:proofErr w:type="gramStart"/>
      <w:r w:rsidRPr="00B55568">
        <w:rPr>
          <w:rFonts w:ascii="Times New Roman" w:eastAsia="Times New Roman" w:hAnsi="Times New Roman" w:cs="Times New Roman"/>
          <w:sz w:val="28"/>
          <w:szCs w:val="28"/>
          <w:lang w:eastAsia="ru-RU"/>
        </w:rPr>
        <w:t>в</w:t>
      </w:r>
      <w:r w:rsidR="00BB64EC">
        <w:rPr>
          <w:rFonts w:ascii="Times New Roman" w:eastAsia="Times New Roman" w:hAnsi="Times New Roman" w:cs="Times New Roman"/>
          <w:sz w:val="28"/>
          <w:szCs w:val="28"/>
          <w:lang w:eastAsia="ru-RU"/>
        </w:rPr>
        <w:t xml:space="preserve"> </w:t>
      </w:r>
      <w:r w:rsidRPr="00B55568">
        <w:rPr>
          <w:rFonts w:ascii="Times New Roman" w:eastAsia="Times New Roman" w:hAnsi="Times New Roman" w:cs="Times New Roman"/>
          <w:sz w:val="28"/>
          <w:szCs w:val="28"/>
          <w:lang w:eastAsia="ru-RU"/>
        </w:rPr>
        <w:t>рамках</w:t>
      </w:r>
      <w:proofErr w:type="gramEnd"/>
      <w:r w:rsidRPr="00B55568">
        <w:rPr>
          <w:rFonts w:ascii="Times New Roman" w:eastAsia="Times New Roman" w:hAnsi="Times New Roman" w:cs="Times New Roman"/>
          <w:sz w:val="28"/>
          <w:szCs w:val="28"/>
          <w:lang w:eastAsia="ru-RU"/>
        </w:rPr>
        <w:t xml:space="preserve"> переданных по настоящему Соглашению полномочий Исполнительный комитет района подотчетен Исполнительному комитету поселения.</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p>
    <w:p w:rsidR="00B55568" w:rsidRPr="00B55568" w:rsidRDefault="00B55568" w:rsidP="00B55568">
      <w:pPr>
        <w:spacing w:after="0" w:line="240" w:lineRule="auto"/>
        <w:jc w:val="center"/>
        <w:rPr>
          <w:rFonts w:ascii="Times New Roman" w:eastAsia="Times New Roman" w:hAnsi="Times New Roman" w:cs="Times New Roman"/>
          <w:sz w:val="28"/>
          <w:szCs w:val="28"/>
          <w:lang w:eastAsia="ru-RU"/>
        </w:rPr>
      </w:pPr>
      <w:r w:rsidRPr="00B55568">
        <w:rPr>
          <w:rFonts w:ascii="Times New Roman" w:eastAsia="Times New Roman" w:hAnsi="Times New Roman" w:cs="Times New Roman"/>
          <w:bCs/>
          <w:sz w:val="28"/>
          <w:szCs w:val="28"/>
          <w:lang w:eastAsia="ru-RU"/>
        </w:rPr>
        <w:t>3. Порядок определения ежегодного объема межбюджетных трансфертов</w:t>
      </w:r>
    </w:p>
    <w:p w:rsidR="00B55568" w:rsidRPr="00B55568" w:rsidRDefault="00B55568" w:rsidP="00B55568">
      <w:pPr>
        <w:spacing w:after="0" w:line="240" w:lineRule="auto"/>
        <w:jc w:val="center"/>
        <w:rPr>
          <w:rFonts w:ascii="Times New Roman" w:eastAsia="Times New Roman" w:hAnsi="Times New Roman" w:cs="Times New Roman"/>
          <w:sz w:val="28"/>
          <w:szCs w:val="28"/>
          <w:lang w:eastAsia="ru-RU"/>
        </w:rPr>
      </w:pPr>
    </w:p>
    <w:p w:rsidR="00B55568" w:rsidRPr="00B55568" w:rsidRDefault="00B55568" w:rsidP="00B55568">
      <w:pPr>
        <w:spacing w:after="0" w:line="240" w:lineRule="auto"/>
        <w:ind w:firstLine="53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 xml:space="preserve">3.1. Передача осуществления части полномочий по предмету настоящего Соглашения осуществляется за счет межбюджетных трансфертов, предоставляемых ежегодно из бюджета поселения в бюджет муниципального района. </w:t>
      </w:r>
    </w:p>
    <w:p w:rsidR="00B55568" w:rsidRPr="00B55568" w:rsidRDefault="00B55568" w:rsidP="00B55568">
      <w:pPr>
        <w:spacing w:after="0" w:line="240" w:lineRule="auto"/>
        <w:ind w:firstLine="539"/>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 xml:space="preserve">3.2. Стороны ежегодно определяют объем межбюджетных трансфертов, необходимых для осуществления передаваемых полномочий, в соответствии с ежегодно утверждаемыми решениями о бюджете </w:t>
      </w:r>
      <w:r w:rsidRPr="00B55568">
        <w:rPr>
          <w:rFonts w:ascii="Times New Roman" w:eastAsia="Times New Roman" w:hAnsi="Times New Roman" w:cs="Times New Roman"/>
          <w:i/>
          <w:sz w:val="24"/>
          <w:szCs w:val="28"/>
          <w:lang w:eastAsia="ru-RU"/>
        </w:rPr>
        <w:t>(согласно приложениям, являющимся неотъемлемой частью настоящего Соглашения)</w:t>
      </w:r>
      <w:r w:rsidRPr="00B55568">
        <w:rPr>
          <w:rFonts w:ascii="Times New Roman" w:eastAsia="Times New Roman" w:hAnsi="Times New Roman" w:cs="Times New Roman"/>
          <w:sz w:val="28"/>
          <w:szCs w:val="28"/>
          <w:lang w:eastAsia="ru-RU"/>
        </w:rPr>
        <w:t>.</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3.3. Формирование, перечисление и учет межбюджетных трансфертов, предоставляемых из бюджета поселения в бюджет муниципального района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 и Республики Татарстан.</w:t>
      </w:r>
    </w:p>
    <w:p w:rsidR="00B55568" w:rsidRPr="00B55568" w:rsidRDefault="00B55568" w:rsidP="00B55568">
      <w:pPr>
        <w:spacing w:after="0" w:line="240" w:lineRule="auto"/>
        <w:jc w:val="both"/>
        <w:rPr>
          <w:rFonts w:ascii="Times New Roman" w:eastAsia="Times New Roman" w:hAnsi="Times New Roman" w:cs="Times New Roman"/>
          <w:sz w:val="28"/>
          <w:szCs w:val="28"/>
          <w:lang w:eastAsia="ru-RU"/>
        </w:rPr>
      </w:pPr>
    </w:p>
    <w:p w:rsidR="00B55568" w:rsidRPr="00B55568" w:rsidRDefault="00B55568" w:rsidP="00B55568">
      <w:pPr>
        <w:spacing w:after="0" w:line="240" w:lineRule="auto"/>
        <w:jc w:val="center"/>
        <w:rPr>
          <w:rFonts w:ascii="Times New Roman" w:eastAsia="Times New Roman" w:hAnsi="Times New Roman" w:cs="Times New Roman"/>
          <w:sz w:val="28"/>
          <w:szCs w:val="28"/>
          <w:lang w:eastAsia="ru-RU"/>
        </w:rPr>
      </w:pPr>
      <w:r w:rsidRPr="00B55568">
        <w:rPr>
          <w:rFonts w:ascii="Times New Roman" w:eastAsia="Times New Roman" w:hAnsi="Times New Roman" w:cs="Times New Roman"/>
          <w:bCs/>
          <w:sz w:val="28"/>
          <w:szCs w:val="28"/>
          <w:lang w:eastAsia="ru-RU"/>
        </w:rPr>
        <w:t>4. Срок действия, основания и порядок прекращения действия</w:t>
      </w:r>
      <w:r w:rsidRPr="00B55568">
        <w:rPr>
          <w:rFonts w:ascii="Times New Roman" w:eastAsia="Times New Roman" w:hAnsi="Times New Roman" w:cs="Times New Roman"/>
          <w:sz w:val="28"/>
          <w:szCs w:val="28"/>
          <w:lang w:eastAsia="ru-RU"/>
        </w:rPr>
        <w:t xml:space="preserve"> </w:t>
      </w:r>
      <w:r w:rsidRPr="00B55568">
        <w:rPr>
          <w:rFonts w:ascii="Times New Roman" w:eastAsia="Times New Roman" w:hAnsi="Times New Roman" w:cs="Times New Roman"/>
          <w:bCs/>
          <w:sz w:val="28"/>
          <w:szCs w:val="28"/>
          <w:lang w:eastAsia="ru-RU"/>
        </w:rPr>
        <w:t>Соглашения</w:t>
      </w:r>
    </w:p>
    <w:p w:rsidR="00B55568" w:rsidRPr="00B55568" w:rsidRDefault="00B55568" w:rsidP="00B55568">
      <w:pPr>
        <w:spacing w:after="0" w:line="240" w:lineRule="auto"/>
        <w:jc w:val="center"/>
        <w:rPr>
          <w:rFonts w:ascii="Times New Roman" w:eastAsia="Times New Roman" w:hAnsi="Times New Roman" w:cs="Times New Roman"/>
          <w:sz w:val="28"/>
          <w:szCs w:val="28"/>
          <w:lang w:eastAsia="ru-RU"/>
        </w:rPr>
      </w:pP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4.1. Настоящее Соглашение вступает в силу после его официального обнародования.</w:t>
      </w:r>
      <w:bookmarkStart w:id="5" w:name="p94"/>
      <w:bookmarkEnd w:id="5"/>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4.2 Настоящее Соглашение действует до «__</w:t>
      </w:r>
      <w:proofErr w:type="gramStart"/>
      <w:r w:rsidRPr="00B55568">
        <w:rPr>
          <w:rFonts w:ascii="Times New Roman" w:eastAsia="Times New Roman" w:hAnsi="Times New Roman" w:cs="Times New Roman"/>
          <w:sz w:val="28"/>
          <w:szCs w:val="28"/>
          <w:lang w:eastAsia="ru-RU"/>
        </w:rPr>
        <w:t>_»_</w:t>
      </w:r>
      <w:proofErr w:type="gramEnd"/>
      <w:r w:rsidRPr="00B55568">
        <w:rPr>
          <w:rFonts w:ascii="Times New Roman" w:eastAsia="Times New Roman" w:hAnsi="Times New Roman" w:cs="Times New Roman"/>
          <w:sz w:val="28"/>
          <w:szCs w:val="28"/>
          <w:lang w:eastAsia="ru-RU"/>
        </w:rPr>
        <w:t>_________ 202_ года.</w:t>
      </w:r>
    </w:p>
    <w:p w:rsidR="00B55568" w:rsidRPr="00B55568" w:rsidRDefault="00B55568" w:rsidP="00B55568">
      <w:pPr>
        <w:widowControl w:val="0"/>
        <w:autoSpaceDE w:val="0"/>
        <w:autoSpaceDN w:val="0"/>
        <w:adjustRightInd w:val="0"/>
        <w:spacing w:after="0" w:line="240" w:lineRule="atLeast"/>
        <w:ind w:firstLine="567"/>
        <w:jc w:val="both"/>
        <w:rPr>
          <w:rFonts w:ascii="Times New Roman" w:eastAsia="Times New Roman" w:hAnsi="Times New Roman" w:cs="Times New Roman"/>
          <w:sz w:val="28"/>
          <w:szCs w:val="28"/>
          <w:lang w:eastAsia="ru-RU"/>
        </w:rPr>
      </w:pPr>
      <w:bookmarkStart w:id="6" w:name="sub_141"/>
      <w:r w:rsidRPr="00B55568">
        <w:rPr>
          <w:rFonts w:ascii="Times New Roman" w:eastAsia="Times New Roman" w:hAnsi="Times New Roman" w:cs="Times New Roman"/>
          <w:sz w:val="28"/>
          <w:szCs w:val="28"/>
          <w:lang w:eastAsia="ru-RU"/>
        </w:rPr>
        <w:t>4.3. Действие настоящего Соглашения может быть прекращено досрочно:</w:t>
      </w:r>
    </w:p>
    <w:p w:rsidR="00B55568" w:rsidRPr="00B55568" w:rsidRDefault="00B55568" w:rsidP="00B55568">
      <w:pPr>
        <w:widowControl w:val="0"/>
        <w:autoSpaceDE w:val="0"/>
        <w:autoSpaceDN w:val="0"/>
        <w:adjustRightInd w:val="0"/>
        <w:spacing w:after="0" w:line="240" w:lineRule="atLeast"/>
        <w:ind w:firstLine="567"/>
        <w:jc w:val="both"/>
        <w:rPr>
          <w:rFonts w:ascii="Times New Roman" w:eastAsia="Times New Roman" w:hAnsi="Times New Roman" w:cs="Times New Roman"/>
          <w:sz w:val="28"/>
          <w:szCs w:val="28"/>
          <w:lang w:eastAsia="ru-RU"/>
        </w:rPr>
      </w:pPr>
      <w:bookmarkStart w:id="7" w:name="sub_20211"/>
      <w:bookmarkEnd w:id="6"/>
      <w:r w:rsidRPr="00B55568">
        <w:rPr>
          <w:rFonts w:ascii="Times New Roman" w:eastAsia="Times New Roman" w:hAnsi="Times New Roman" w:cs="Times New Roman"/>
          <w:sz w:val="28"/>
          <w:szCs w:val="28"/>
          <w:lang w:eastAsia="ru-RU"/>
        </w:rPr>
        <w:t>по соглашению сторон;</w:t>
      </w:r>
    </w:p>
    <w:bookmarkEnd w:id="7"/>
    <w:p w:rsidR="00B55568" w:rsidRPr="00B55568" w:rsidRDefault="00B55568" w:rsidP="00B55568">
      <w:pPr>
        <w:widowControl w:val="0"/>
        <w:autoSpaceDE w:val="0"/>
        <w:autoSpaceDN w:val="0"/>
        <w:adjustRightInd w:val="0"/>
        <w:spacing w:after="0" w:line="240" w:lineRule="atLeast"/>
        <w:ind w:firstLine="567"/>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в одностороннем порядке в случае неисполнения или ненадлежащего исполнения одной из сторон своих обязательств либо изменения действующего законодательства, влекущего невозможность дальнейшего действия Соглашения.</w:t>
      </w:r>
    </w:p>
    <w:p w:rsidR="00B55568" w:rsidRPr="00B55568" w:rsidRDefault="00B55568" w:rsidP="00B55568">
      <w:pPr>
        <w:widowControl w:val="0"/>
        <w:autoSpaceDE w:val="0"/>
        <w:autoSpaceDN w:val="0"/>
        <w:adjustRightInd w:val="0"/>
        <w:spacing w:after="0" w:line="240" w:lineRule="atLeast"/>
        <w:ind w:firstLine="567"/>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 xml:space="preserve">4.4. Уведомление о расторжении настоящего Соглашения направляется </w:t>
      </w:r>
      <w:r w:rsidRPr="00B55568">
        <w:rPr>
          <w:rFonts w:ascii="Times New Roman" w:eastAsia="Times New Roman" w:hAnsi="Times New Roman" w:cs="Times New Roman"/>
          <w:sz w:val="28"/>
          <w:szCs w:val="28"/>
          <w:lang w:eastAsia="ru-RU"/>
        </w:rPr>
        <w:lastRenderedPageBreak/>
        <w:t>другой стороне в письменном виде не позднее, чем за 30 дней до предполагаемой даты окончания его действия.</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4.5. Прекращение одних полномочий, передаваемых по настоящему Соглашению, не влечет прекращения остальных полномочий.</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4.6. Если стороны по истечении срока, указанного в пункте 4.2 настоящего Соглашения, в течение тридцати дней не заявят о своем намерении расторгнуть Соглашение, то оно считается продленным до окончания следующего календарного года.</w:t>
      </w:r>
    </w:p>
    <w:p w:rsidR="00B55568" w:rsidRPr="00B55568" w:rsidRDefault="00B55568" w:rsidP="00B55568">
      <w:pPr>
        <w:spacing w:after="0" w:line="240" w:lineRule="auto"/>
        <w:rPr>
          <w:rFonts w:ascii="Times New Roman" w:eastAsia="Times New Roman" w:hAnsi="Times New Roman" w:cs="Times New Roman"/>
          <w:bCs/>
          <w:sz w:val="28"/>
          <w:szCs w:val="28"/>
          <w:lang w:eastAsia="ru-RU"/>
        </w:rPr>
      </w:pPr>
    </w:p>
    <w:p w:rsidR="00B55568" w:rsidRPr="00B55568" w:rsidRDefault="00B55568" w:rsidP="00B55568">
      <w:pPr>
        <w:spacing w:after="0" w:line="240" w:lineRule="auto"/>
        <w:jc w:val="center"/>
        <w:rPr>
          <w:rFonts w:ascii="Times New Roman" w:eastAsia="Times New Roman" w:hAnsi="Times New Roman" w:cs="Times New Roman"/>
          <w:sz w:val="28"/>
          <w:szCs w:val="28"/>
          <w:lang w:eastAsia="ru-RU"/>
        </w:rPr>
      </w:pPr>
      <w:r w:rsidRPr="00B55568">
        <w:rPr>
          <w:rFonts w:ascii="Times New Roman" w:eastAsia="Times New Roman" w:hAnsi="Times New Roman" w:cs="Times New Roman"/>
          <w:bCs/>
          <w:sz w:val="28"/>
          <w:szCs w:val="28"/>
          <w:lang w:eastAsia="ru-RU"/>
        </w:rPr>
        <w:t>5. Ответственность сторон</w:t>
      </w:r>
    </w:p>
    <w:p w:rsidR="00B55568" w:rsidRPr="00B55568" w:rsidRDefault="00B55568" w:rsidP="00B55568">
      <w:pPr>
        <w:spacing w:after="0" w:line="240" w:lineRule="auto"/>
        <w:jc w:val="center"/>
        <w:rPr>
          <w:rFonts w:ascii="Times New Roman" w:eastAsia="Times New Roman" w:hAnsi="Times New Roman" w:cs="Times New Roman"/>
          <w:sz w:val="28"/>
          <w:szCs w:val="28"/>
          <w:lang w:eastAsia="ru-RU"/>
        </w:rPr>
      </w:pP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5.1. Стороны несут ответственность за ненадлежащее исполнение обязанностей, предусмотренных настоящим Соглашением в соответствии с действующим законодательством.</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5.2. Установление факта ненадлежащего осуществления Исполнительным комитетом района переданных ему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течение 30 дней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5.3. Исполнительный комитет района несет ответственность за осуществление переданных ему полномочий в той мере, в какой эти полномочия обеспечены финансовыми средствами.</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5.4. В случае неисполнения Исполнительным комитетом поселения вытекающих из настоящего Соглашения обязательств по финансированию осуществления Исполнительным комитетом района переданных ему полномочий, Исполнительный комитет района вправе требовать расторжения данного Соглашения, а также возмещения понесенных убытков.</w:t>
      </w:r>
    </w:p>
    <w:p w:rsidR="00B55568" w:rsidRPr="00B55568" w:rsidRDefault="00B55568" w:rsidP="00B55568">
      <w:pPr>
        <w:spacing w:after="0" w:line="240" w:lineRule="auto"/>
        <w:jc w:val="both"/>
        <w:rPr>
          <w:rFonts w:ascii="Times New Roman" w:eastAsia="Times New Roman" w:hAnsi="Times New Roman" w:cs="Times New Roman"/>
          <w:sz w:val="24"/>
          <w:szCs w:val="24"/>
          <w:lang w:eastAsia="ru-RU"/>
        </w:rPr>
      </w:pPr>
    </w:p>
    <w:p w:rsidR="00B55568" w:rsidRPr="00B55568" w:rsidRDefault="00B55568" w:rsidP="00B55568">
      <w:pPr>
        <w:spacing w:after="0" w:line="240" w:lineRule="auto"/>
        <w:jc w:val="center"/>
        <w:rPr>
          <w:rFonts w:ascii="Times New Roman" w:eastAsia="Times New Roman" w:hAnsi="Times New Roman" w:cs="Times New Roman"/>
          <w:sz w:val="28"/>
          <w:szCs w:val="28"/>
          <w:lang w:eastAsia="ru-RU"/>
        </w:rPr>
      </w:pPr>
      <w:r w:rsidRPr="00B55568">
        <w:rPr>
          <w:rFonts w:ascii="Times New Roman" w:eastAsia="Times New Roman" w:hAnsi="Times New Roman" w:cs="Times New Roman"/>
          <w:bCs/>
          <w:sz w:val="28"/>
          <w:szCs w:val="28"/>
          <w:lang w:eastAsia="ru-RU"/>
        </w:rPr>
        <w:t>6. Иные вопросы</w:t>
      </w:r>
    </w:p>
    <w:p w:rsidR="00B55568" w:rsidRPr="00B55568" w:rsidRDefault="00B55568" w:rsidP="00B55568">
      <w:pPr>
        <w:spacing w:after="0" w:line="240" w:lineRule="auto"/>
        <w:jc w:val="both"/>
        <w:rPr>
          <w:rFonts w:ascii="Times New Roman" w:eastAsia="Times New Roman" w:hAnsi="Times New Roman" w:cs="Times New Roman"/>
          <w:sz w:val="24"/>
          <w:szCs w:val="24"/>
          <w:lang w:eastAsia="ru-RU"/>
        </w:rPr>
      </w:pP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6.1.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6.2. Не 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rsidR="00B55568" w:rsidRPr="00B55568" w:rsidRDefault="00B55568" w:rsidP="00B55568">
      <w:pPr>
        <w:spacing w:after="0" w:line="240" w:lineRule="auto"/>
        <w:ind w:firstLine="540"/>
        <w:jc w:val="both"/>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28"/>
          <w:lang w:eastAsia="ru-RU"/>
        </w:rPr>
        <w:t>6.3 Настоящее Соглашение составлено в 2 (двух) экземплярах, по одному экземпляру для каждой из сторон, имеющих равную юридическую силу.</w:t>
      </w:r>
    </w:p>
    <w:p w:rsidR="00B55568" w:rsidRPr="00B55568" w:rsidRDefault="00B55568" w:rsidP="00B55568">
      <w:pPr>
        <w:widowControl w:val="0"/>
        <w:tabs>
          <w:tab w:val="left" w:leader="underscore" w:pos="2792"/>
        </w:tabs>
        <w:spacing w:after="0" w:line="240" w:lineRule="auto"/>
        <w:ind w:firstLine="567"/>
        <w:jc w:val="both"/>
        <w:rPr>
          <w:rFonts w:ascii="Times New Roman" w:eastAsia="Times New Roman" w:hAnsi="Times New Roman" w:cs="Times New Roman"/>
          <w:sz w:val="28"/>
          <w:szCs w:val="18"/>
          <w:lang w:val="tt-RU"/>
        </w:rPr>
      </w:pPr>
    </w:p>
    <w:p w:rsidR="00B55568" w:rsidRPr="00B55568" w:rsidRDefault="00B55568" w:rsidP="00B55568">
      <w:pPr>
        <w:widowControl w:val="0"/>
        <w:tabs>
          <w:tab w:val="left" w:leader="underscore" w:pos="2792"/>
        </w:tabs>
        <w:spacing w:after="0" w:line="240" w:lineRule="auto"/>
        <w:ind w:firstLine="567"/>
        <w:jc w:val="both"/>
        <w:rPr>
          <w:rFonts w:ascii="Times New Roman" w:eastAsia="Times New Roman" w:hAnsi="Times New Roman" w:cs="Times New Roman"/>
          <w:sz w:val="28"/>
          <w:szCs w:val="18"/>
          <w:lang w:val="tt-RU"/>
        </w:rPr>
      </w:pPr>
    </w:p>
    <w:tbl>
      <w:tblPr>
        <w:tblStyle w:val="1"/>
        <w:tblW w:w="104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05"/>
        <w:gridCol w:w="5204"/>
      </w:tblGrid>
      <w:tr w:rsidR="00B55568" w:rsidRPr="00B55568" w:rsidTr="00B55568">
        <w:trPr>
          <w:trHeight w:val="2838"/>
        </w:trPr>
        <w:tc>
          <w:tcPr>
            <w:tcW w:w="5205" w:type="dxa"/>
          </w:tcPr>
          <w:p w:rsidR="00B55568" w:rsidRPr="00B55568" w:rsidRDefault="00B55568" w:rsidP="00B55568">
            <w:pPr>
              <w:widowControl w:val="0"/>
              <w:tabs>
                <w:tab w:val="left" w:leader="underscore" w:pos="2792"/>
              </w:tabs>
              <w:rPr>
                <w:rFonts w:ascii="Times New Roman" w:eastAsia="Times New Roman" w:hAnsi="Times New Roman" w:cs="Times New Roman"/>
                <w:sz w:val="28"/>
                <w:szCs w:val="18"/>
              </w:rPr>
            </w:pPr>
            <w:r w:rsidRPr="00B55568">
              <w:rPr>
                <w:rFonts w:ascii="Times New Roman" w:eastAsia="Times New Roman" w:hAnsi="Times New Roman" w:cs="Times New Roman"/>
                <w:color w:val="000000"/>
                <w:sz w:val="28"/>
                <w:szCs w:val="28"/>
                <w:lang w:eastAsia="ru-RU" w:bidi="ru-RU"/>
              </w:rPr>
              <w:t xml:space="preserve">Исполнительный комитет </w:t>
            </w:r>
            <w:proofErr w:type="spellStart"/>
            <w:r w:rsidR="00544556" w:rsidRPr="00544556">
              <w:rPr>
                <w:rFonts w:ascii="Times New Roman" w:eastAsia="Times New Roman" w:hAnsi="Times New Roman" w:cs="Times New Roman"/>
                <w:sz w:val="28"/>
                <w:szCs w:val="28"/>
                <w:lang w:eastAsia="ru-RU"/>
              </w:rPr>
              <w:t>Айбашского</w:t>
            </w:r>
            <w:proofErr w:type="spellEnd"/>
            <w:r w:rsidR="00544556" w:rsidRPr="00544556">
              <w:rPr>
                <w:rFonts w:ascii="Times New Roman" w:eastAsia="Times New Roman" w:hAnsi="Times New Roman" w:cs="Times New Roman"/>
                <w:sz w:val="28"/>
                <w:szCs w:val="28"/>
                <w:lang w:eastAsia="ru-RU"/>
              </w:rPr>
              <w:t xml:space="preserve"> сельского поселения Высокогорского муниципаль</w:t>
            </w:r>
            <w:r w:rsidR="00544556">
              <w:rPr>
                <w:rFonts w:ascii="Times New Roman" w:eastAsia="Times New Roman" w:hAnsi="Times New Roman" w:cs="Times New Roman"/>
                <w:sz w:val="28"/>
                <w:szCs w:val="28"/>
                <w:lang w:eastAsia="ru-RU"/>
              </w:rPr>
              <w:t>ного района Республики Татарстан</w:t>
            </w:r>
          </w:p>
          <w:p w:rsidR="00B55568" w:rsidRPr="00B55568" w:rsidRDefault="00B55568" w:rsidP="00B55568">
            <w:pPr>
              <w:widowControl w:val="0"/>
              <w:tabs>
                <w:tab w:val="left" w:leader="underscore" w:pos="2792"/>
              </w:tabs>
              <w:rPr>
                <w:rFonts w:ascii="Times New Roman" w:eastAsia="Times New Roman" w:hAnsi="Times New Roman" w:cs="Times New Roman"/>
                <w:sz w:val="28"/>
                <w:szCs w:val="18"/>
              </w:rPr>
            </w:pPr>
            <w:r w:rsidRPr="00B55568">
              <w:rPr>
                <w:rFonts w:ascii="Times New Roman" w:eastAsia="Times New Roman" w:hAnsi="Times New Roman" w:cs="Times New Roman"/>
                <w:sz w:val="28"/>
                <w:szCs w:val="18"/>
              </w:rPr>
              <w:t xml:space="preserve">Адрес: </w:t>
            </w:r>
            <w:r w:rsidR="00F8764B" w:rsidRPr="00F8764B">
              <w:rPr>
                <w:rFonts w:ascii="Times New Roman" w:eastAsia="Times New Roman" w:hAnsi="Times New Roman" w:cs="Times New Roman"/>
                <w:sz w:val="28"/>
                <w:szCs w:val="18"/>
              </w:rPr>
              <w:t xml:space="preserve">Республика Татарстан, Высокогорский район, </w:t>
            </w:r>
            <w:proofErr w:type="spellStart"/>
            <w:r w:rsidR="00F8764B" w:rsidRPr="00F8764B">
              <w:rPr>
                <w:rFonts w:ascii="Times New Roman" w:eastAsia="Times New Roman" w:hAnsi="Times New Roman" w:cs="Times New Roman"/>
                <w:sz w:val="28"/>
                <w:szCs w:val="18"/>
              </w:rPr>
              <w:t>с.Айбаш</w:t>
            </w:r>
            <w:proofErr w:type="spellEnd"/>
            <w:r w:rsidR="00F8764B" w:rsidRPr="00F8764B">
              <w:rPr>
                <w:rFonts w:ascii="Times New Roman" w:eastAsia="Times New Roman" w:hAnsi="Times New Roman" w:cs="Times New Roman"/>
                <w:sz w:val="28"/>
                <w:szCs w:val="18"/>
              </w:rPr>
              <w:t>, ул. Центральная, дом 1А</w:t>
            </w:r>
          </w:p>
          <w:p w:rsidR="00B55568" w:rsidRDefault="00B55568" w:rsidP="00B55568">
            <w:pPr>
              <w:widowControl w:val="0"/>
              <w:tabs>
                <w:tab w:val="left" w:leader="underscore" w:pos="2792"/>
              </w:tabs>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18"/>
              </w:rPr>
              <w:t>Руководитель Исполнительного комитета</w:t>
            </w:r>
            <w:r w:rsidR="00F8764B">
              <w:rPr>
                <w:rFonts w:ascii="Times New Roman" w:eastAsia="Times New Roman" w:hAnsi="Times New Roman" w:cs="Times New Roman"/>
                <w:sz w:val="28"/>
                <w:szCs w:val="18"/>
              </w:rPr>
              <w:t xml:space="preserve"> </w:t>
            </w:r>
            <w:proofErr w:type="spellStart"/>
            <w:r w:rsidR="00F8764B" w:rsidRPr="00544556">
              <w:rPr>
                <w:rFonts w:ascii="Times New Roman" w:eastAsia="Times New Roman" w:hAnsi="Times New Roman" w:cs="Times New Roman"/>
                <w:sz w:val="28"/>
                <w:szCs w:val="28"/>
                <w:lang w:eastAsia="ru-RU"/>
              </w:rPr>
              <w:t>Айбашского</w:t>
            </w:r>
            <w:proofErr w:type="spellEnd"/>
            <w:r w:rsidR="00F8764B" w:rsidRPr="00544556">
              <w:rPr>
                <w:rFonts w:ascii="Times New Roman" w:eastAsia="Times New Roman" w:hAnsi="Times New Roman" w:cs="Times New Roman"/>
                <w:sz w:val="28"/>
                <w:szCs w:val="28"/>
                <w:lang w:eastAsia="ru-RU"/>
              </w:rPr>
              <w:t xml:space="preserve"> сельского поселения Высокогорского муниципаль</w:t>
            </w:r>
            <w:r w:rsidR="00F8764B">
              <w:rPr>
                <w:rFonts w:ascii="Times New Roman" w:eastAsia="Times New Roman" w:hAnsi="Times New Roman" w:cs="Times New Roman"/>
                <w:sz w:val="28"/>
                <w:szCs w:val="28"/>
                <w:lang w:eastAsia="ru-RU"/>
              </w:rPr>
              <w:t>ного района Республики Татарстан</w:t>
            </w:r>
          </w:p>
          <w:p w:rsidR="00F8764B" w:rsidRPr="00B55568" w:rsidRDefault="00F8764B" w:rsidP="00B55568">
            <w:pPr>
              <w:widowControl w:val="0"/>
              <w:tabs>
                <w:tab w:val="left" w:leader="underscore" w:pos="2792"/>
              </w:tabs>
              <w:rPr>
                <w:rFonts w:ascii="Times New Roman" w:eastAsia="Times New Roman" w:hAnsi="Times New Roman" w:cs="Times New Roman"/>
                <w:i/>
                <w:sz w:val="24"/>
                <w:szCs w:val="28"/>
              </w:rPr>
            </w:pPr>
            <w:r w:rsidRPr="00544556">
              <w:rPr>
                <w:rFonts w:ascii="Times New Roman" w:eastAsia="Times New Roman" w:hAnsi="Times New Roman" w:cs="Times New Roman"/>
                <w:sz w:val="28"/>
                <w:szCs w:val="28"/>
              </w:rPr>
              <w:t>Сафиуллин Равил</w:t>
            </w:r>
            <w:r>
              <w:rPr>
                <w:rFonts w:ascii="Times New Roman" w:eastAsia="Times New Roman" w:hAnsi="Times New Roman" w:cs="Times New Roman"/>
                <w:sz w:val="28"/>
                <w:szCs w:val="28"/>
              </w:rPr>
              <w:t>ь</w:t>
            </w:r>
            <w:r w:rsidRPr="00544556">
              <w:rPr>
                <w:rFonts w:ascii="Times New Roman" w:eastAsia="Times New Roman" w:hAnsi="Times New Roman" w:cs="Times New Roman"/>
                <w:sz w:val="28"/>
                <w:szCs w:val="28"/>
              </w:rPr>
              <w:t xml:space="preserve"> </w:t>
            </w:r>
            <w:proofErr w:type="spellStart"/>
            <w:r w:rsidRPr="00544556">
              <w:rPr>
                <w:rFonts w:ascii="Times New Roman" w:eastAsia="Times New Roman" w:hAnsi="Times New Roman" w:cs="Times New Roman"/>
                <w:sz w:val="28"/>
                <w:szCs w:val="28"/>
              </w:rPr>
              <w:t>Ракипович</w:t>
            </w:r>
            <w:proofErr w:type="spellEnd"/>
          </w:p>
          <w:p w:rsidR="00F8764B" w:rsidRDefault="00F8764B" w:rsidP="00B55568">
            <w:pPr>
              <w:widowControl w:val="0"/>
              <w:tabs>
                <w:tab w:val="left" w:leader="underscore" w:pos="2792"/>
              </w:tabs>
              <w:rPr>
                <w:rFonts w:ascii="Times New Roman" w:eastAsia="Times New Roman" w:hAnsi="Times New Roman" w:cs="Times New Roman"/>
                <w:i/>
                <w:sz w:val="28"/>
                <w:szCs w:val="28"/>
              </w:rPr>
            </w:pPr>
          </w:p>
          <w:p w:rsidR="00B55568" w:rsidRPr="00B55568" w:rsidRDefault="00B55568" w:rsidP="00B55568">
            <w:pPr>
              <w:widowControl w:val="0"/>
              <w:tabs>
                <w:tab w:val="left" w:leader="underscore" w:pos="2792"/>
              </w:tabs>
              <w:rPr>
                <w:rFonts w:ascii="Times New Roman" w:eastAsia="Times New Roman" w:hAnsi="Times New Roman" w:cs="Times New Roman"/>
                <w:i/>
                <w:sz w:val="24"/>
                <w:szCs w:val="28"/>
              </w:rPr>
            </w:pPr>
            <w:r w:rsidRPr="00B55568">
              <w:rPr>
                <w:rFonts w:ascii="Times New Roman" w:eastAsia="Times New Roman" w:hAnsi="Times New Roman" w:cs="Times New Roman"/>
                <w:i/>
                <w:sz w:val="28"/>
                <w:szCs w:val="28"/>
              </w:rPr>
              <w:t>______</w:t>
            </w:r>
            <w:r w:rsidRPr="00B55568">
              <w:rPr>
                <w:rFonts w:ascii="Times New Roman" w:eastAsia="Times New Roman" w:hAnsi="Times New Roman" w:cs="Times New Roman"/>
                <w:i/>
                <w:sz w:val="24"/>
                <w:szCs w:val="28"/>
              </w:rPr>
              <w:t>___________</w:t>
            </w:r>
          </w:p>
          <w:p w:rsidR="00B55568" w:rsidRPr="00B55568" w:rsidRDefault="00B55568" w:rsidP="00B55568">
            <w:pPr>
              <w:widowControl w:val="0"/>
              <w:tabs>
                <w:tab w:val="left" w:leader="underscore" w:pos="2792"/>
              </w:tabs>
              <w:rPr>
                <w:rFonts w:ascii="Times New Roman" w:eastAsia="Times New Roman" w:hAnsi="Times New Roman" w:cs="Times New Roman"/>
                <w:sz w:val="28"/>
                <w:szCs w:val="18"/>
                <w:vertAlign w:val="superscript"/>
              </w:rPr>
            </w:pPr>
            <w:r w:rsidRPr="00B55568">
              <w:rPr>
                <w:rFonts w:ascii="Times New Roman" w:eastAsia="Times New Roman" w:hAnsi="Times New Roman" w:cs="Times New Roman"/>
                <w:i/>
                <w:sz w:val="24"/>
                <w:szCs w:val="28"/>
                <w:vertAlign w:val="superscript"/>
              </w:rPr>
              <w:t xml:space="preserve">                    (подпись)</w:t>
            </w:r>
          </w:p>
        </w:tc>
        <w:tc>
          <w:tcPr>
            <w:tcW w:w="5204" w:type="dxa"/>
          </w:tcPr>
          <w:p w:rsidR="00F8764B" w:rsidRDefault="00B55568" w:rsidP="00B55568">
            <w:pPr>
              <w:widowControl w:val="0"/>
              <w:tabs>
                <w:tab w:val="left" w:leader="underscore" w:pos="2792"/>
              </w:tabs>
              <w:rPr>
                <w:rFonts w:ascii="Times New Roman" w:eastAsia="Times New Roman" w:hAnsi="Times New Roman" w:cs="Times New Roman"/>
                <w:sz w:val="28"/>
                <w:szCs w:val="28"/>
                <w:lang w:eastAsia="ru-RU"/>
              </w:rPr>
            </w:pPr>
            <w:r w:rsidRPr="00B55568">
              <w:rPr>
                <w:rFonts w:ascii="Times New Roman" w:eastAsia="Times New Roman" w:hAnsi="Times New Roman" w:cs="Times New Roman"/>
                <w:color w:val="000000"/>
                <w:sz w:val="28"/>
                <w:szCs w:val="28"/>
                <w:lang w:eastAsia="ru-RU" w:bidi="ru-RU"/>
              </w:rPr>
              <w:t xml:space="preserve">Исполнительный комитет </w:t>
            </w:r>
            <w:r w:rsidR="00F8764B" w:rsidRPr="00544556">
              <w:rPr>
                <w:rFonts w:ascii="Times New Roman" w:eastAsia="Times New Roman" w:hAnsi="Times New Roman" w:cs="Times New Roman"/>
                <w:sz w:val="28"/>
                <w:szCs w:val="28"/>
                <w:lang w:eastAsia="ru-RU"/>
              </w:rPr>
              <w:t>Высокогорского муниципаль</w:t>
            </w:r>
            <w:r w:rsidR="00F8764B">
              <w:rPr>
                <w:rFonts w:ascii="Times New Roman" w:eastAsia="Times New Roman" w:hAnsi="Times New Roman" w:cs="Times New Roman"/>
                <w:sz w:val="28"/>
                <w:szCs w:val="28"/>
                <w:lang w:eastAsia="ru-RU"/>
              </w:rPr>
              <w:t xml:space="preserve">ного </w:t>
            </w:r>
          </w:p>
          <w:p w:rsidR="00B55568" w:rsidRDefault="00F8764B" w:rsidP="00B55568">
            <w:pPr>
              <w:widowControl w:val="0"/>
              <w:tabs>
                <w:tab w:val="left" w:leader="underscore" w:pos="2792"/>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района Республики Татарстан</w:t>
            </w:r>
          </w:p>
          <w:p w:rsidR="00F8764B" w:rsidRPr="00B55568" w:rsidRDefault="00F8764B" w:rsidP="00B55568">
            <w:pPr>
              <w:widowControl w:val="0"/>
              <w:tabs>
                <w:tab w:val="left" w:leader="underscore" w:pos="2792"/>
              </w:tabs>
              <w:rPr>
                <w:rFonts w:ascii="Times New Roman" w:eastAsia="Times New Roman" w:hAnsi="Times New Roman" w:cs="Times New Roman"/>
                <w:sz w:val="28"/>
                <w:szCs w:val="18"/>
              </w:rPr>
            </w:pPr>
          </w:p>
          <w:p w:rsidR="00B55568" w:rsidRPr="00B55568" w:rsidRDefault="00B55568" w:rsidP="00B55568">
            <w:pPr>
              <w:widowControl w:val="0"/>
              <w:tabs>
                <w:tab w:val="left" w:leader="underscore" w:pos="2792"/>
              </w:tabs>
              <w:rPr>
                <w:rFonts w:ascii="Times New Roman" w:eastAsia="Times New Roman" w:hAnsi="Times New Roman" w:cs="Times New Roman"/>
                <w:sz w:val="28"/>
                <w:szCs w:val="18"/>
              </w:rPr>
            </w:pPr>
            <w:r w:rsidRPr="00B55568">
              <w:rPr>
                <w:rFonts w:ascii="Times New Roman" w:eastAsia="Times New Roman" w:hAnsi="Times New Roman" w:cs="Times New Roman"/>
                <w:sz w:val="28"/>
                <w:szCs w:val="18"/>
              </w:rPr>
              <w:t xml:space="preserve">Адрес: </w:t>
            </w:r>
            <w:r w:rsidR="00F8764B" w:rsidRPr="00F8764B">
              <w:rPr>
                <w:rFonts w:ascii="Times New Roman" w:eastAsia="Times New Roman" w:hAnsi="Times New Roman" w:cs="Times New Roman"/>
                <w:sz w:val="28"/>
                <w:szCs w:val="18"/>
              </w:rPr>
              <w:t>Республика Татарст</w:t>
            </w:r>
            <w:r w:rsidR="00F8764B">
              <w:rPr>
                <w:rFonts w:ascii="Times New Roman" w:eastAsia="Times New Roman" w:hAnsi="Times New Roman" w:cs="Times New Roman"/>
                <w:sz w:val="28"/>
                <w:szCs w:val="18"/>
              </w:rPr>
              <w:t>ан, Высокогорский муниципальный</w:t>
            </w:r>
            <w:r w:rsidR="00F8764B" w:rsidRPr="00F8764B">
              <w:rPr>
                <w:rFonts w:ascii="Times New Roman" w:eastAsia="Times New Roman" w:hAnsi="Times New Roman" w:cs="Times New Roman"/>
                <w:sz w:val="28"/>
                <w:szCs w:val="18"/>
              </w:rPr>
              <w:t xml:space="preserve"> район, пос. ж/д ст. Высокая Гора, </w:t>
            </w:r>
            <w:proofErr w:type="spellStart"/>
            <w:r w:rsidR="00F8764B" w:rsidRPr="00F8764B">
              <w:rPr>
                <w:rFonts w:ascii="Times New Roman" w:eastAsia="Times New Roman" w:hAnsi="Times New Roman" w:cs="Times New Roman"/>
                <w:sz w:val="28"/>
                <w:szCs w:val="18"/>
              </w:rPr>
              <w:t>ул.Кооперативная</w:t>
            </w:r>
            <w:proofErr w:type="spellEnd"/>
            <w:r w:rsidR="00F8764B" w:rsidRPr="00F8764B">
              <w:rPr>
                <w:rFonts w:ascii="Times New Roman" w:eastAsia="Times New Roman" w:hAnsi="Times New Roman" w:cs="Times New Roman"/>
                <w:sz w:val="28"/>
                <w:szCs w:val="18"/>
              </w:rPr>
              <w:t xml:space="preserve">, дом 5 </w:t>
            </w:r>
          </w:p>
          <w:p w:rsidR="00F8764B" w:rsidRDefault="00B55568" w:rsidP="00F8764B">
            <w:pPr>
              <w:widowControl w:val="0"/>
              <w:tabs>
                <w:tab w:val="left" w:leader="underscore" w:pos="2792"/>
              </w:tabs>
              <w:rPr>
                <w:rFonts w:ascii="Times New Roman" w:eastAsia="Times New Roman" w:hAnsi="Times New Roman" w:cs="Times New Roman"/>
                <w:sz w:val="28"/>
                <w:szCs w:val="28"/>
                <w:lang w:eastAsia="ru-RU"/>
              </w:rPr>
            </w:pPr>
            <w:r w:rsidRPr="00B55568">
              <w:rPr>
                <w:rFonts w:ascii="Times New Roman" w:eastAsia="Times New Roman" w:hAnsi="Times New Roman" w:cs="Times New Roman"/>
                <w:sz w:val="28"/>
                <w:szCs w:val="18"/>
              </w:rPr>
              <w:t>Руководитель Исполнительного комитета</w:t>
            </w:r>
            <w:r w:rsidR="00F8764B" w:rsidRPr="00544556">
              <w:rPr>
                <w:rFonts w:ascii="Times New Roman" w:eastAsia="Times New Roman" w:hAnsi="Times New Roman" w:cs="Times New Roman"/>
                <w:sz w:val="28"/>
                <w:szCs w:val="28"/>
                <w:lang w:eastAsia="ru-RU"/>
              </w:rPr>
              <w:t xml:space="preserve"> Высокогорского муниципаль</w:t>
            </w:r>
            <w:r w:rsidR="00F8764B">
              <w:rPr>
                <w:rFonts w:ascii="Times New Roman" w:eastAsia="Times New Roman" w:hAnsi="Times New Roman" w:cs="Times New Roman"/>
                <w:sz w:val="28"/>
                <w:szCs w:val="28"/>
                <w:lang w:eastAsia="ru-RU"/>
              </w:rPr>
              <w:t xml:space="preserve">ного </w:t>
            </w:r>
          </w:p>
          <w:p w:rsidR="00B55568" w:rsidRDefault="00F8764B" w:rsidP="00F8764B">
            <w:pPr>
              <w:widowControl w:val="0"/>
              <w:tabs>
                <w:tab w:val="left" w:leader="underscore" w:pos="2792"/>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района Республики Татарстан</w:t>
            </w:r>
          </w:p>
          <w:p w:rsidR="00F8764B" w:rsidRPr="00B55568" w:rsidRDefault="00136C56" w:rsidP="00F8764B">
            <w:pPr>
              <w:widowControl w:val="0"/>
              <w:tabs>
                <w:tab w:val="left" w:leader="underscore" w:pos="2792"/>
              </w:tabs>
              <w:rPr>
                <w:rFonts w:ascii="Times New Roman" w:eastAsia="Times New Roman" w:hAnsi="Times New Roman" w:cs="Times New Roman"/>
                <w:i/>
                <w:sz w:val="24"/>
                <w:szCs w:val="28"/>
              </w:rPr>
            </w:pPr>
            <w:proofErr w:type="spellStart"/>
            <w:r>
              <w:rPr>
                <w:rFonts w:ascii="Times New Roman" w:eastAsia="Times New Roman" w:hAnsi="Times New Roman" w:cs="Times New Roman"/>
                <w:sz w:val="28"/>
                <w:szCs w:val="28"/>
                <w:lang w:eastAsia="ru-RU"/>
              </w:rPr>
              <w:t>Хакимуллин</w:t>
            </w:r>
            <w:proofErr w:type="spellEnd"/>
            <w:r>
              <w:rPr>
                <w:rFonts w:ascii="Times New Roman" w:eastAsia="Times New Roman" w:hAnsi="Times New Roman" w:cs="Times New Roman"/>
                <w:sz w:val="28"/>
                <w:szCs w:val="28"/>
                <w:lang w:eastAsia="ru-RU"/>
              </w:rPr>
              <w:t xml:space="preserve"> Рамиль </w:t>
            </w:r>
            <w:proofErr w:type="spellStart"/>
            <w:r>
              <w:rPr>
                <w:rFonts w:ascii="Times New Roman" w:eastAsia="Times New Roman" w:hAnsi="Times New Roman" w:cs="Times New Roman"/>
                <w:sz w:val="28"/>
                <w:szCs w:val="28"/>
                <w:lang w:eastAsia="ru-RU"/>
              </w:rPr>
              <w:t>Фатихович</w:t>
            </w:r>
            <w:proofErr w:type="spellEnd"/>
          </w:p>
          <w:p w:rsidR="00F8764B" w:rsidRDefault="00F8764B" w:rsidP="00B55568">
            <w:pPr>
              <w:widowControl w:val="0"/>
              <w:tabs>
                <w:tab w:val="left" w:leader="underscore" w:pos="2792"/>
              </w:tabs>
              <w:rPr>
                <w:rFonts w:ascii="Times New Roman" w:eastAsia="Times New Roman" w:hAnsi="Times New Roman" w:cs="Times New Roman"/>
                <w:i/>
                <w:sz w:val="28"/>
                <w:szCs w:val="28"/>
              </w:rPr>
            </w:pPr>
          </w:p>
          <w:p w:rsidR="00B55568" w:rsidRPr="00B55568" w:rsidRDefault="00B55568" w:rsidP="00B55568">
            <w:pPr>
              <w:widowControl w:val="0"/>
              <w:tabs>
                <w:tab w:val="left" w:leader="underscore" w:pos="2792"/>
              </w:tabs>
              <w:rPr>
                <w:rFonts w:ascii="Times New Roman" w:eastAsia="Times New Roman" w:hAnsi="Times New Roman" w:cs="Times New Roman"/>
                <w:i/>
                <w:sz w:val="24"/>
                <w:szCs w:val="28"/>
              </w:rPr>
            </w:pPr>
            <w:r w:rsidRPr="00B55568">
              <w:rPr>
                <w:rFonts w:ascii="Times New Roman" w:eastAsia="Times New Roman" w:hAnsi="Times New Roman" w:cs="Times New Roman"/>
                <w:i/>
                <w:sz w:val="28"/>
                <w:szCs w:val="28"/>
              </w:rPr>
              <w:t>______</w:t>
            </w:r>
            <w:r w:rsidRPr="00B55568">
              <w:rPr>
                <w:rFonts w:ascii="Times New Roman" w:eastAsia="Times New Roman" w:hAnsi="Times New Roman" w:cs="Times New Roman"/>
                <w:i/>
                <w:sz w:val="24"/>
                <w:szCs w:val="28"/>
              </w:rPr>
              <w:t>___________</w:t>
            </w:r>
          </w:p>
          <w:p w:rsidR="00B55568" w:rsidRPr="00B55568" w:rsidRDefault="00B55568" w:rsidP="00B55568">
            <w:pPr>
              <w:widowControl w:val="0"/>
              <w:tabs>
                <w:tab w:val="left" w:leader="underscore" w:pos="2792"/>
              </w:tabs>
              <w:rPr>
                <w:rFonts w:ascii="Times New Roman" w:eastAsia="Times New Roman" w:hAnsi="Times New Roman" w:cs="Times New Roman"/>
                <w:sz w:val="28"/>
                <w:szCs w:val="18"/>
                <w:vertAlign w:val="superscript"/>
              </w:rPr>
            </w:pPr>
            <w:r w:rsidRPr="00B55568">
              <w:rPr>
                <w:rFonts w:ascii="Times New Roman" w:eastAsia="Times New Roman" w:hAnsi="Times New Roman" w:cs="Times New Roman"/>
                <w:i/>
                <w:sz w:val="24"/>
                <w:szCs w:val="28"/>
                <w:vertAlign w:val="superscript"/>
              </w:rPr>
              <w:t xml:space="preserve">                    (подпись)</w:t>
            </w:r>
          </w:p>
        </w:tc>
      </w:tr>
    </w:tbl>
    <w:p w:rsidR="00B3695B" w:rsidRPr="00B3695B" w:rsidRDefault="00B3695B" w:rsidP="00B3695B">
      <w:pPr>
        <w:pStyle w:val="HEADERTEXT"/>
        <w:spacing w:line="276" w:lineRule="auto"/>
        <w:ind w:firstLine="709"/>
        <w:jc w:val="both"/>
        <w:outlineLvl w:val="2"/>
        <w:rPr>
          <w:rFonts w:ascii="Times New Roman" w:hAnsi="Times New Roman"/>
          <w:bCs/>
          <w:color w:val="000000" w:themeColor="text1"/>
          <w:sz w:val="27"/>
        </w:rPr>
      </w:pPr>
    </w:p>
    <w:p w:rsidR="00E512EF" w:rsidRPr="00E512EF" w:rsidRDefault="00E512EF" w:rsidP="0059123D">
      <w:pPr>
        <w:spacing w:after="0" w:line="276" w:lineRule="auto"/>
        <w:ind w:firstLine="709"/>
        <w:jc w:val="both"/>
        <w:rPr>
          <w:rFonts w:ascii="Times New Roman" w:hAnsi="Times New Roman" w:cs="Times New Roman"/>
          <w:sz w:val="2"/>
          <w:szCs w:val="2"/>
        </w:rPr>
      </w:pPr>
    </w:p>
    <w:sectPr w:rsidR="00E512EF" w:rsidRPr="00E512EF" w:rsidSect="0059123D">
      <w:headerReference w:type="default" r:id="rId9"/>
      <w:headerReference w:type="first" r:id="rId10"/>
      <w:pgSz w:w="11906" w:h="16838"/>
      <w:pgMar w:top="1134" w:right="567"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808" w:rsidRDefault="00747808" w:rsidP="00E512EF">
      <w:pPr>
        <w:spacing w:after="0" w:line="240" w:lineRule="auto"/>
      </w:pPr>
      <w:r>
        <w:separator/>
      </w:r>
    </w:p>
  </w:endnote>
  <w:endnote w:type="continuationSeparator" w:id="0">
    <w:p w:rsidR="00747808" w:rsidRDefault="00747808" w:rsidP="00E5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808" w:rsidRDefault="00747808" w:rsidP="00E512EF">
      <w:pPr>
        <w:spacing w:after="0" w:line="240" w:lineRule="auto"/>
      </w:pPr>
      <w:r>
        <w:separator/>
      </w:r>
    </w:p>
  </w:footnote>
  <w:footnote w:type="continuationSeparator" w:id="0">
    <w:p w:rsidR="00747808" w:rsidRDefault="00747808" w:rsidP="00E51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568" w:rsidRDefault="00B55568">
    <w:pPr>
      <w:pStyle w:val="a4"/>
      <w:jc w:val="center"/>
    </w:pPr>
  </w:p>
  <w:p w:rsidR="00B55568" w:rsidRDefault="00B555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4"/>
      <w:tblW w:w="9655" w:type="dxa"/>
      <w:tblLook w:val="04A0" w:firstRow="1" w:lastRow="0" w:firstColumn="1" w:lastColumn="0" w:noHBand="0" w:noVBand="1"/>
    </w:tblPr>
    <w:tblGrid>
      <w:gridCol w:w="4242"/>
      <w:gridCol w:w="1147"/>
      <w:gridCol w:w="4266"/>
    </w:tblGrid>
    <w:tr w:rsidR="001755C6" w:rsidTr="00930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3" w:type="dxa"/>
        </w:tcPr>
        <w:p w:rsidR="001755C6" w:rsidRPr="009305AA" w:rsidRDefault="001755C6" w:rsidP="009305AA">
          <w:pPr>
            <w:spacing w:line="300" w:lineRule="exact"/>
            <w:contextualSpacing/>
            <w:jc w:val="center"/>
            <w:rPr>
              <w:rFonts w:ascii="Times New Roman" w:hAnsi="Times New Roman" w:cs="Times New Roman"/>
              <w:b w:val="0"/>
              <w:sz w:val="28"/>
              <w:szCs w:val="28"/>
            </w:rPr>
          </w:pPr>
          <w:r w:rsidRPr="009305AA">
            <w:rPr>
              <w:rFonts w:ascii="Times New Roman" w:hAnsi="Times New Roman" w:cs="Times New Roman"/>
              <w:b w:val="0"/>
              <w:sz w:val="28"/>
              <w:szCs w:val="28"/>
            </w:rPr>
            <w:t>СОВЕТ ВЫСОКОГОРСКОГО МУНИЦИПАЛЬНОГО</w:t>
          </w:r>
          <w:r>
            <w:rPr>
              <w:rFonts w:ascii="Times New Roman" w:hAnsi="Times New Roman" w:cs="Times New Roman"/>
              <w:b w:val="0"/>
              <w:sz w:val="28"/>
              <w:szCs w:val="28"/>
              <w:lang w:val="en-US"/>
            </w:rPr>
            <w:t> </w:t>
          </w:r>
          <w:r w:rsidRPr="009305AA">
            <w:rPr>
              <w:rFonts w:ascii="Times New Roman" w:hAnsi="Times New Roman" w:cs="Times New Roman"/>
              <w:b w:val="0"/>
              <w:sz w:val="28"/>
              <w:szCs w:val="28"/>
            </w:rPr>
            <w:t xml:space="preserve">РАЙОНА </w:t>
          </w:r>
          <w:r>
            <w:rPr>
              <w:rFonts w:ascii="Times New Roman" w:hAnsi="Times New Roman" w:cs="Times New Roman"/>
              <w:b w:val="0"/>
              <w:sz w:val="28"/>
              <w:szCs w:val="28"/>
            </w:rPr>
            <w:br/>
          </w:r>
          <w:r w:rsidRPr="009305AA">
            <w:rPr>
              <w:rFonts w:ascii="Times New Roman" w:hAnsi="Times New Roman" w:cs="Times New Roman"/>
              <w:b w:val="0"/>
              <w:sz w:val="28"/>
              <w:szCs w:val="28"/>
            </w:rPr>
            <w:t>РЕСПУБЛИКИ ТАТАРСТАН</w:t>
          </w:r>
        </w:p>
        <w:p w:rsidR="001755C6" w:rsidRDefault="001755C6" w:rsidP="00550DDC">
          <w:pPr>
            <w:jc w:val="center"/>
          </w:pPr>
        </w:p>
      </w:tc>
      <w:tc>
        <w:tcPr>
          <w:tcW w:w="1267" w:type="dxa"/>
          <w:vMerge w:val="restart"/>
          <w:tcMar>
            <w:left w:w="0" w:type="dxa"/>
            <w:right w:w="0" w:type="dxa"/>
          </w:tcMar>
        </w:tcPr>
        <w:p w:rsidR="001755C6" w:rsidRDefault="001755C6" w:rsidP="00B26D10">
          <w:pPr>
            <w:jc w:val="center"/>
            <w:cnfStyle w:val="100000000000" w:firstRow="1" w:lastRow="0" w:firstColumn="0" w:lastColumn="0" w:oddVBand="0" w:evenVBand="0" w:oddHBand="0" w:evenHBand="0" w:firstRowFirstColumn="0" w:firstRowLastColumn="0" w:lastRowFirstColumn="0" w:lastRowLastColumn="0"/>
          </w:pPr>
          <w:r>
            <w:rPr>
              <w:noProof/>
              <w:lang w:eastAsia="ru-RU"/>
            </w:rPr>
            <w:drawing>
              <wp:inline distT="0" distB="0" distL="0" distR="0" wp14:anchorId="212FD6C4" wp14:editId="434EE8F5">
                <wp:extent cx="720000" cy="849600"/>
                <wp:effectExtent l="0" t="0" r="4445" b="8255"/>
                <wp:docPr id="1" name="Рисунок 1" descr="vysokog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ysokogor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2" r="-452"/>
                        <a:stretch/>
                      </pic:blipFill>
                      <pic:spPr bwMode="auto">
                        <a:xfrm>
                          <a:off x="0" y="0"/>
                          <a:ext cx="720000" cy="849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93" w:type="dxa"/>
        </w:tcPr>
        <w:p w:rsidR="001755C6" w:rsidRDefault="001755C6" w:rsidP="009305AA">
          <w:pPr>
            <w:spacing w:line="300" w:lineRule="exact"/>
            <w:ind w:lef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Pr>
              <w:rFonts w:ascii="Times New Roman" w:hAnsi="Times New Roman" w:cs="Times New Roman"/>
              <w:b w:val="0"/>
              <w:sz w:val="28"/>
              <w:szCs w:val="28"/>
            </w:rPr>
            <w:t>ТАТАРСТАН </w:t>
          </w:r>
          <w:r w:rsidRPr="009305AA">
            <w:rPr>
              <w:rFonts w:ascii="Times New Roman" w:hAnsi="Times New Roman" w:cs="Times New Roman"/>
              <w:b w:val="0"/>
              <w:sz w:val="28"/>
              <w:szCs w:val="28"/>
            </w:rPr>
            <w:t xml:space="preserve">РЕСПУБЛИКАСЫ БИЕКТАУ МУНИЦИПАЛЬ </w:t>
          </w:r>
          <w:r w:rsidRPr="009305AA">
            <w:rPr>
              <w:rFonts w:ascii="Times New Roman" w:hAnsi="Times New Roman" w:cs="Times New Roman"/>
              <w:b w:val="0"/>
              <w:sz w:val="28"/>
              <w:szCs w:val="28"/>
            </w:rPr>
            <w:br/>
            <w:t>РАЙОНЫ СОВЕТЫ</w:t>
          </w:r>
        </w:p>
        <w:p w:rsidR="001755C6" w:rsidRPr="009305AA" w:rsidRDefault="001755C6" w:rsidP="004C4049">
          <w:pPr>
            <w:ind w:left="3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1755C6" w:rsidTr="00930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rsidR="001755C6" w:rsidRPr="009305AA" w:rsidRDefault="001755C6" w:rsidP="009305AA">
          <w:pPr>
            <w:spacing w:line="220" w:lineRule="exact"/>
            <w:contextualSpacing/>
            <w:jc w:val="center"/>
            <w:rPr>
              <w:rFonts w:ascii="Times New Roman" w:hAnsi="Times New Roman" w:cs="Times New Roman"/>
              <w:b w:val="0"/>
              <w:sz w:val="20"/>
              <w:szCs w:val="20"/>
            </w:rPr>
          </w:pPr>
          <w:r w:rsidRPr="009305AA">
            <w:rPr>
              <w:rFonts w:ascii="Times New Roman" w:hAnsi="Times New Roman" w:cs="Times New Roman"/>
              <w:b w:val="0"/>
              <w:sz w:val="20"/>
              <w:szCs w:val="20"/>
            </w:rPr>
            <w:t>Кооперативная ул., 5, пос. ж/д станции</w:t>
          </w:r>
        </w:p>
        <w:p w:rsidR="001755C6" w:rsidRPr="009305AA" w:rsidRDefault="001755C6" w:rsidP="009305AA">
          <w:pPr>
            <w:spacing w:line="220" w:lineRule="exact"/>
            <w:ind w:right="39"/>
            <w:contextualSpacing/>
            <w:jc w:val="center"/>
            <w:rPr>
              <w:rFonts w:ascii="Times New Roman" w:hAnsi="Times New Roman" w:cs="Times New Roman"/>
              <w:sz w:val="20"/>
              <w:szCs w:val="20"/>
            </w:rPr>
          </w:pPr>
          <w:r w:rsidRPr="009305AA">
            <w:rPr>
              <w:rFonts w:ascii="Times New Roman" w:hAnsi="Times New Roman" w:cs="Times New Roman"/>
              <w:b w:val="0"/>
              <w:sz w:val="20"/>
              <w:szCs w:val="20"/>
            </w:rPr>
            <w:t>Высокая Гора, Высокогорский район, Республика Татарстан, 422700</w:t>
          </w:r>
        </w:p>
      </w:tc>
      <w:tc>
        <w:tcPr>
          <w:tcW w:w="1267" w:type="dxa"/>
          <w:vMerge/>
          <w:shd w:val="clear" w:color="auto" w:fill="FFFFFF" w:themeFill="background1"/>
        </w:tcPr>
        <w:p w:rsidR="001755C6" w:rsidRPr="009305AA" w:rsidRDefault="001755C6" w:rsidP="009305AA">
          <w:pPr>
            <w:spacing w:line="220" w:lineRule="exact"/>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98" w:type="dxa"/>
          <w:shd w:val="clear" w:color="auto" w:fill="FFFFFF" w:themeFill="background1"/>
        </w:tcPr>
        <w:p w:rsidR="001755C6" w:rsidRPr="009305AA" w:rsidRDefault="001755C6" w:rsidP="009305AA">
          <w:pPr>
            <w:spacing w:line="220" w:lineRule="exact"/>
            <w:ind w:left="-104"/>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05AA">
            <w:rPr>
              <w:rFonts w:ascii="Times New Roman" w:hAnsi="Times New Roman" w:cs="Times New Roman"/>
              <w:sz w:val="20"/>
              <w:szCs w:val="20"/>
            </w:rPr>
            <w:t xml:space="preserve">Кооперативная </w:t>
          </w:r>
          <w:proofErr w:type="spellStart"/>
          <w:r w:rsidRPr="009305AA">
            <w:rPr>
              <w:rFonts w:ascii="Times New Roman" w:hAnsi="Times New Roman" w:cs="Times New Roman"/>
              <w:sz w:val="20"/>
              <w:szCs w:val="20"/>
            </w:rPr>
            <w:t>ур</w:t>
          </w:r>
          <w:proofErr w:type="spellEnd"/>
          <w:r w:rsidRPr="009305AA">
            <w:rPr>
              <w:rFonts w:ascii="Times New Roman" w:hAnsi="Times New Roman" w:cs="Times New Roman"/>
              <w:sz w:val="20"/>
              <w:szCs w:val="20"/>
            </w:rPr>
            <w:t xml:space="preserve">, 5. Биектау т/ю </w:t>
          </w:r>
          <w:r w:rsidRPr="009305AA">
            <w:rPr>
              <w:rFonts w:ascii="Times New Roman" w:hAnsi="Times New Roman" w:cs="Times New Roman"/>
              <w:sz w:val="20"/>
              <w:szCs w:val="20"/>
            </w:rPr>
            <w:br/>
          </w:r>
          <w:proofErr w:type="spellStart"/>
          <w:r w:rsidRPr="009305AA">
            <w:rPr>
              <w:rFonts w:ascii="Times New Roman" w:hAnsi="Times New Roman" w:cs="Times New Roman"/>
              <w:sz w:val="20"/>
              <w:szCs w:val="20"/>
            </w:rPr>
            <w:t>станциясе</w:t>
          </w:r>
          <w:proofErr w:type="spellEnd"/>
          <w:r w:rsidRPr="009305AA">
            <w:rPr>
              <w:rFonts w:ascii="Times New Roman" w:hAnsi="Times New Roman" w:cs="Times New Roman"/>
              <w:sz w:val="20"/>
              <w:szCs w:val="20"/>
            </w:rPr>
            <w:t xml:space="preserve"> </w:t>
          </w:r>
          <w:proofErr w:type="spellStart"/>
          <w:r w:rsidRPr="009305AA">
            <w:rPr>
              <w:rFonts w:ascii="Times New Roman" w:hAnsi="Times New Roman" w:cs="Times New Roman"/>
              <w:sz w:val="20"/>
              <w:szCs w:val="20"/>
            </w:rPr>
            <w:t>поселогы</w:t>
          </w:r>
          <w:proofErr w:type="spellEnd"/>
          <w:r w:rsidRPr="009305AA">
            <w:rPr>
              <w:rFonts w:ascii="Times New Roman" w:hAnsi="Times New Roman" w:cs="Times New Roman"/>
              <w:sz w:val="20"/>
              <w:szCs w:val="20"/>
            </w:rPr>
            <w:t xml:space="preserve">, Биектау районы, </w:t>
          </w:r>
          <w:r w:rsidRPr="009305AA">
            <w:rPr>
              <w:rFonts w:ascii="Times New Roman" w:hAnsi="Times New Roman" w:cs="Times New Roman"/>
              <w:sz w:val="20"/>
              <w:szCs w:val="20"/>
            </w:rPr>
            <w:br/>
            <w:t xml:space="preserve">Татарстан </w:t>
          </w:r>
          <w:proofErr w:type="spellStart"/>
          <w:r w:rsidRPr="009305AA">
            <w:rPr>
              <w:rFonts w:ascii="Times New Roman" w:hAnsi="Times New Roman" w:cs="Times New Roman"/>
              <w:sz w:val="20"/>
              <w:szCs w:val="20"/>
            </w:rPr>
            <w:t>Республикасы</w:t>
          </w:r>
          <w:proofErr w:type="spellEnd"/>
          <w:r w:rsidRPr="009305AA">
            <w:rPr>
              <w:rFonts w:ascii="Times New Roman" w:hAnsi="Times New Roman" w:cs="Times New Roman"/>
              <w:sz w:val="20"/>
              <w:szCs w:val="20"/>
            </w:rPr>
            <w:t>, 422700</w:t>
          </w:r>
        </w:p>
      </w:tc>
    </w:tr>
    <w:tr w:rsidR="001755C6" w:rsidRPr="00BB64EC" w:rsidTr="009305AA">
      <w:tc>
        <w:tcPr>
          <w:cnfStyle w:val="001000000000" w:firstRow="0" w:lastRow="0" w:firstColumn="1" w:lastColumn="0" w:oddVBand="0" w:evenVBand="0" w:oddHBand="0" w:evenHBand="0" w:firstRowFirstColumn="0" w:firstRowLastColumn="0" w:lastRowFirstColumn="0" w:lastRowLastColumn="0"/>
          <w:tcW w:w="9655" w:type="dxa"/>
          <w:gridSpan w:val="3"/>
        </w:tcPr>
        <w:p w:rsidR="001755C6" w:rsidRPr="009305AA" w:rsidRDefault="001755C6" w:rsidP="009305AA">
          <w:pPr>
            <w:spacing w:line="220" w:lineRule="exact"/>
            <w:ind w:left="142" w:right="-1"/>
            <w:contextualSpacing/>
            <w:jc w:val="center"/>
            <w:rPr>
              <w:rFonts w:ascii="Times New Roman" w:eastAsia="Palatino Linotype" w:hAnsi="Times New Roman" w:cs="Times New Roman"/>
              <w:sz w:val="20"/>
              <w:szCs w:val="20"/>
            </w:rPr>
          </w:pPr>
        </w:p>
        <w:p w:rsidR="001755C6" w:rsidRPr="009305AA" w:rsidRDefault="001755C6" w:rsidP="009305AA">
          <w:pPr>
            <w:spacing w:line="220" w:lineRule="exact"/>
            <w:ind w:left="142" w:right="-1"/>
            <w:contextualSpacing/>
            <w:jc w:val="center"/>
            <w:rPr>
              <w:rFonts w:ascii="Times New Roman" w:eastAsia="Palatino Linotype" w:hAnsi="Times New Roman" w:cs="Times New Roman"/>
              <w:b w:val="0"/>
              <w:sz w:val="20"/>
              <w:szCs w:val="20"/>
              <w:lang w:val="en-US" w:bidi="en-US"/>
            </w:rPr>
          </w:pPr>
          <w:r w:rsidRPr="009305AA">
            <w:rPr>
              <w:rFonts w:ascii="Times New Roman" w:eastAsia="Palatino Linotype" w:hAnsi="Times New Roman" w:cs="Times New Roman"/>
              <w:b w:val="0"/>
              <w:sz w:val="20"/>
              <w:szCs w:val="20"/>
            </w:rPr>
            <w:t>Тел</w:t>
          </w:r>
          <w:r w:rsidRPr="009305AA">
            <w:rPr>
              <w:rFonts w:ascii="Times New Roman" w:eastAsia="Palatino Linotype" w:hAnsi="Times New Roman" w:cs="Times New Roman"/>
              <w:b w:val="0"/>
              <w:sz w:val="20"/>
              <w:szCs w:val="20"/>
              <w:lang w:val="en-US"/>
            </w:rPr>
            <w:t xml:space="preserve">.: +7 (84365) 2-30-60, </w:t>
          </w:r>
          <w:r w:rsidRPr="009305AA">
            <w:rPr>
              <w:rFonts w:ascii="Times New Roman" w:eastAsia="Palatino Linotype" w:hAnsi="Times New Roman" w:cs="Times New Roman"/>
              <w:b w:val="0"/>
              <w:sz w:val="20"/>
              <w:szCs w:val="20"/>
              <w:lang w:val="en-US" w:bidi="en-US"/>
            </w:rPr>
            <w:t xml:space="preserve">e-mail: </w:t>
          </w:r>
          <w:hyperlink r:id="rId2" w:history="1">
            <w:r w:rsidRPr="009305AA">
              <w:rPr>
                <w:rFonts w:ascii="Times New Roman" w:eastAsia="Palatino Linotype" w:hAnsi="Times New Roman" w:cs="Times New Roman"/>
                <w:b w:val="0"/>
                <w:sz w:val="20"/>
                <w:szCs w:val="20"/>
                <w:lang w:val="en-US" w:bidi="en-US"/>
              </w:rPr>
              <w:t>biektau@tatar.ru</w:t>
            </w:r>
          </w:hyperlink>
          <w:r w:rsidRPr="009305AA">
            <w:rPr>
              <w:rFonts w:ascii="Times New Roman" w:eastAsia="Palatino Linotype" w:hAnsi="Times New Roman" w:cs="Times New Roman"/>
              <w:b w:val="0"/>
              <w:sz w:val="20"/>
              <w:szCs w:val="20"/>
              <w:lang w:val="en-US" w:bidi="en-US"/>
            </w:rPr>
            <w:t>, www.vysokaya-gora.tatarstan.ru</w:t>
          </w:r>
        </w:p>
        <w:p w:rsidR="001755C6" w:rsidRPr="009305AA" w:rsidRDefault="001755C6" w:rsidP="009305AA">
          <w:pPr>
            <w:pBdr>
              <w:bottom w:val="single" w:sz="4" w:space="0" w:color="auto"/>
            </w:pBdr>
            <w:spacing w:line="220" w:lineRule="exact"/>
            <w:contextualSpacing/>
            <w:rPr>
              <w:rFonts w:ascii="Times New Roman" w:eastAsia="Microsoft Sans Serif" w:hAnsi="Times New Roman" w:cs="Times New Roman"/>
              <w:sz w:val="20"/>
              <w:szCs w:val="20"/>
              <w:lang w:val="en-US" w:eastAsia="ru-RU" w:bidi="ru-RU"/>
            </w:rPr>
          </w:pPr>
        </w:p>
      </w:tc>
    </w:tr>
  </w:tbl>
  <w:p w:rsidR="001755C6" w:rsidRPr="00B26D10" w:rsidRDefault="001755C6" w:rsidP="00550DDC">
    <w:pPr>
      <w:spacing w:after="0" w:line="360" w:lineRule="auto"/>
      <w:contextualSpacing/>
      <w:jc w:val="both"/>
      <w:rPr>
        <w:rFonts w:ascii="Times New Roman" w:eastAsia="Palatino Linotype" w:hAnsi="Times New Roman" w:cs="Times New Roman"/>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568" w:rsidRDefault="00B55568">
    <w:pPr>
      <w:pStyle w:val="a4"/>
      <w:jc w:val="center"/>
    </w:pPr>
  </w:p>
  <w:p w:rsidR="00B55568" w:rsidRDefault="00B55568">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309" w:rsidRPr="00B26D10" w:rsidRDefault="00920309" w:rsidP="00550DDC">
    <w:pPr>
      <w:spacing w:after="0" w:line="360" w:lineRule="auto"/>
      <w:contextualSpacing/>
      <w:jc w:val="both"/>
      <w:rPr>
        <w:rFonts w:ascii="Times New Roman" w:eastAsia="Palatino Linotype" w:hAnsi="Times New Roman" w:cs="Times New Roman"/>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F3"/>
    <w:rsid w:val="000061AA"/>
    <w:rsid w:val="00014BBB"/>
    <w:rsid w:val="00032942"/>
    <w:rsid w:val="00042AD8"/>
    <w:rsid w:val="00063741"/>
    <w:rsid w:val="00073AAD"/>
    <w:rsid w:val="0008204D"/>
    <w:rsid w:val="000E18AC"/>
    <w:rsid w:val="000F0980"/>
    <w:rsid w:val="000F2406"/>
    <w:rsid w:val="00136C56"/>
    <w:rsid w:val="00140457"/>
    <w:rsid w:val="001755C6"/>
    <w:rsid w:val="001A5D43"/>
    <w:rsid w:val="001D0503"/>
    <w:rsid w:val="001D7374"/>
    <w:rsid w:val="00203B24"/>
    <w:rsid w:val="00237D19"/>
    <w:rsid w:val="00247990"/>
    <w:rsid w:val="00284DC3"/>
    <w:rsid w:val="002A635C"/>
    <w:rsid w:val="002C21AA"/>
    <w:rsid w:val="003118DA"/>
    <w:rsid w:val="0031562E"/>
    <w:rsid w:val="00321D14"/>
    <w:rsid w:val="003540A2"/>
    <w:rsid w:val="00372D78"/>
    <w:rsid w:val="00385A50"/>
    <w:rsid w:val="003D2C03"/>
    <w:rsid w:val="003F02F4"/>
    <w:rsid w:val="003F3A00"/>
    <w:rsid w:val="004362A6"/>
    <w:rsid w:val="00436B59"/>
    <w:rsid w:val="00444E48"/>
    <w:rsid w:val="004509BD"/>
    <w:rsid w:val="004C4049"/>
    <w:rsid w:val="004D3FD3"/>
    <w:rsid w:val="004F0135"/>
    <w:rsid w:val="00517B8F"/>
    <w:rsid w:val="00524EFE"/>
    <w:rsid w:val="00532B0C"/>
    <w:rsid w:val="00544556"/>
    <w:rsid w:val="00550DDC"/>
    <w:rsid w:val="0057661A"/>
    <w:rsid w:val="0059123D"/>
    <w:rsid w:val="0059487B"/>
    <w:rsid w:val="00597B6D"/>
    <w:rsid w:val="005A3506"/>
    <w:rsid w:val="005D1B26"/>
    <w:rsid w:val="005E20A8"/>
    <w:rsid w:val="005E2D22"/>
    <w:rsid w:val="006121EC"/>
    <w:rsid w:val="00614D41"/>
    <w:rsid w:val="00620179"/>
    <w:rsid w:val="006229F3"/>
    <w:rsid w:val="00683D07"/>
    <w:rsid w:val="006D762A"/>
    <w:rsid w:val="00707177"/>
    <w:rsid w:val="00747808"/>
    <w:rsid w:val="00786BBD"/>
    <w:rsid w:val="007E217B"/>
    <w:rsid w:val="00843EC9"/>
    <w:rsid w:val="0086353E"/>
    <w:rsid w:val="00892BBD"/>
    <w:rsid w:val="008F675A"/>
    <w:rsid w:val="00915D03"/>
    <w:rsid w:val="00920309"/>
    <w:rsid w:val="009305AA"/>
    <w:rsid w:val="00934DDA"/>
    <w:rsid w:val="00936FAB"/>
    <w:rsid w:val="0094402C"/>
    <w:rsid w:val="009873EC"/>
    <w:rsid w:val="009975A6"/>
    <w:rsid w:val="009B6EE3"/>
    <w:rsid w:val="009B748C"/>
    <w:rsid w:val="009C2714"/>
    <w:rsid w:val="009C6435"/>
    <w:rsid w:val="00A32DA7"/>
    <w:rsid w:val="00A4323B"/>
    <w:rsid w:val="00A44068"/>
    <w:rsid w:val="00A47E68"/>
    <w:rsid w:val="00A74232"/>
    <w:rsid w:val="00AA3BE5"/>
    <w:rsid w:val="00AA7729"/>
    <w:rsid w:val="00AC4978"/>
    <w:rsid w:val="00B0483D"/>
    <w:rsid w:val="00B26D10"/>
    <w:rsid w:val="00B35F51"/>
    <w:rsid w:val="00B3695B"/>
    <w:rsid w:val="00B55568"/>
    <w:rsid w:val="00B63394"/>
    <w:rsid w:val="00B76C00"/>
    <w:rsid w:val="00B82A1F"/>
    <w:rsid w:val="00BA5532"/>
    <w:rsid w:val="00BB64EC"/>
    <w:rsid w:val="00BC5CD2"/>
    <w:rsid w:val="00BF0851"/>
    <w:rsid w:val="00C36075"/>
    <w:rsid w:val="00C93AA5"/>
    <w:rsid w:val="00CB1FF4"/>
    <w:rsid w:val="00CC26B4"/>
    <w:rsid w:val="00CE41A9"/>
    <w:rsid w:val="00D123A4"/>
    <w:rsid w:val="00D369B3"/>
    <w:rsid w:val="00D6468C"/>
    <w:rsid w:val="00DA118C"/>
    <w:rsid w:val="00DA453A"/>
    <w:rsid w:val="00DC67F2"/>
    <w:rsid w:val="00DD0C6E"/>
    <w:rsid w:val="00DF44A4"/>
    <w:rsid w:val="00E4460A"/>
    <w:rsid w:val="00E512EF"/>
    <w:rsid w:val="00E5382F"/>
    <w:rsid w:val="00F34A7A"/>
    <w:rsid w:val="00F5457F"/>
    <w:rsid w:val="00F61FB2"/>
    <w:rsid w:val="00F66E57"/>
    <w:rsid w:val="00F73EA0"/>
    <w:rsid w:val="00F7622D"/>
    <w:rsid w:val="00F8764B"/>
    <w:rsid w:val="00FB13B9"/>
    <w:rsid w:val="00FC74DC"/>
    <w:rsid w:val="00FF5499"/>
    <w:rsid w:val="00FF5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BACE6"/>
  <w15:chartTrackingRefBased/>
  <w15:docId w15:val="{5908976F-436F-44AD-8494-6334275F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6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2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E512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header"/>
    <w:basedOn w:val="a"/>
    <w:link w:val="a5"/>
    <w:uiPriority w:val="99"/>
    <w:unhideWhenUsed/>
    <w:rsid w:val="00E512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12EF"/>
  </w:style>
  <w:style w:type="paragraph" w:styleId="a6">
    <w:name w:val="footer"/>
    <w:basedOn w:val="a"/>
    <w:link w:val="a7"/>
    <w:uiPriority w:val="99"/>
    <w:unhideWhenUsed/>
    <w:rsid w:val="00E512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12EF"/>
  </w:style>
  <w:style w:type="character" w:styleId="a8">
    <w:name w:val="Hyperlink"/>
    <w:basedOn w:val="a0"/>
    <w:uiPriority w:val="99"/>
    <w:unhideWhenUsed/>
    <w:rsid w:val="00E512EF"/>
    <w:rPr>
      <w:color w:val="0563C1" w:themeColor="hyperlink"/>
      <w:u w:val="single"/>
    </w:rPr>
  </w:style>
  <w:style w:type="character" w:customStyle="1" w:styleId="2">
    <w:name w:val="Основной текст (2)_"/>
    <w:basedOn w:val="a0"/>
    <w:link w:val="20"/>
    <w:rsid w:val="00E512EF"/>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E512EF"/>
    <w:pPr>
      <w:widowControl w:val="0"/>
      <w:shd w:val="clear" w:color="auto" w:fill="FFFFFF"/>
      <w:spacing w:after="0" w:line="223" w:lineRule="exact"/>
      <w:jc w:val="both"/>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9305A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305AA"/>
    <w:rPr>
      <w:rFonts w:ascii="Segoe UI" w:hAnsi="Segoe UI" w:cs="Segoe UI"/>
      <w:sz w:val="18"/>
      <w:szCs w:val="18"/>
    </w:rPr>
  </w:style>
  <w:style w:type="paragraph" w:styleId="ab">
    <w:name w:val="List Paragraph"/>
    <w:basedOn w:val="a"/>
    <w:uiPriority w:val="34"/>
    <w:qFormat/>
    <w:rsid w:val="0031562E"/>
    <w:pPr>
      <w:ind w:left="720"/>
      <w:contextualSpacing/>
    </w:pPr>
  </w:style>
  <w:style w:type="paragraph" w:customStyle="1" w:styleId="FORMATTEXT">
    <w:name w:val=".FORMATTEXT"/>
    <w:uiPriority w:val="99"/>
    <w:rsid w:val="00B3695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B3695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UNFORMATTEXT">
    <w:name w:val=".UNFORMATTEXT"/>
    <w:uiPriority w:val="99"/>
    <w:rsid w:val="00B3695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c">
    <w:name w:val="footnote text"/>
    <w:basedOn w:val="a"/>
    <w:link w:val="ad"/>
    <w:uiPriority w:val="99"/>
    <w:semiHidden/>
    <w:unhideWhenUsed/>
    <w:rsid w:val="00B55568"/>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semiHidden/>
    <w:rsid w:val="00B55568"/>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B55568"/>
    <w:rPr>
      <w:vertAlign w:val="superscript"/>
    </w:rPr>
  </w:style>
  <w:style w:type="table" w:customStyle="1" w:styleId="1">
    <w:name w:val="Сетка таблицы1"/>
    <w:basedOn w:val="a1"/>
    <w:next w:val="a3"/>
    <w:uiPriority w:val="59"/>
    <w:rsid w:val="00B5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0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biektau@tatar.ru" TargetMode="External"/><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75509-77B0-414A-A683-DF7C8A08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1552</Words>
  <Characters>8848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SlashSysAdmPC</dc:creator>
  <cp:keywords/>
  <dc:description/>
  <cp:lastModifiedBy>TazievII</cp:lastModifiedBy>
  <cp:revision>42</cp:revision>
  <cp:lastPrinted>2023-11-10T07:02:00Z</cp:lastPrinted>
  <dcterms:created xsi:type="dcterms:W3CDTF">2023-07-17T09:03:00Z</dcterms:created>
  <dcterms:modified xsi:type="dcterms:W3CDTF">2025-07-31T07:34:00Z</dcterms:modified>
</cp:coreProperties>
</file>