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E36C9B" w:rsidP="00837D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DE4" w:rsidRDefault="00C07F9D" w:rsidP="00C07F9D">
      <w:pPr>
        <w:ind w:firstLine="708"/>
        <w:jc w:val="center"/>
        <w:rPr>
          <w:b/>
          <w:sz w:val="28"/>
          <w:szCs w:val="28"/>
        </w:rPr>
      </w:pPr>
      <w:r w:rsidRPr="00C07F9D">
        <w:rPr>
          <w:b/>
          <w:sz w:val="28"/>
          <w:szCs w:val="28"/>
        </w:rPr>
        <w:t>О прекращении полномочий 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90417A" w:rsidRDefault="003C27BC" w:rsidP="003C27BC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7BC">
        <w:rPr>
          <w:rFonts w:ascii="Times New Roman" w:eastAsia="Times New Roman" w:hAnsi="Times New Roman"/>
          <w:sz w:val="28"/>
          <w:szCs w:val="28"/>
        </w:rPr>
        <w:t xml:space="preserve">В соответствии </w:t>
      </w:r>
      <w:r w:rsidR="00E27B0C">
        <w:rPr>
          <w:rFonts w:ascii="Times New Roman" w:eastAsia="Times New Roman" w:hAnsi="Times New Roman"/>
          <w:sz w:val="28"/>
          <w:szCs w:val="28"/>
        </w:rPr>
        <w:t xml:space="preserve">с </w:t>
      </w:r>
      <w:r w:rsidR="00E27B0C" w:rsidRPr="00E27B0C">
        <w:rPr>
          <w:rFonts w:ascii="Times New Roman" w:eastAsia="Times New Roman" w:hAnsi="Times New Roman"/>
          <w:sz w:val="28"/>
          <w:szCs w:val="28"/>
        </w:rPr>
        <w:t>Устав</w:t>
      </w:r>
      <w:r w:rsidR="00E27B0C">
        <w:rPr>
          <w:rFonts w:ascii="Times New Roman" w:eastAsia="Times New Roman" w:hAnsi="Times New Roman"/>
          <w:sz w:val="28"/>
          <w:szCs w:val="28"/>
        </w:rPr>
        <w:t>ом</w:t>
      </w:r>
      <w:r w:rsidR="00E27B0C" w:rsidRPr="00E27B0C">
        <w:rPr>
          <w:rFonts w:ascii="Times New Roman" w:eastAsia="Times New Roman" w:hAnsi="Times New Roman"/>
          <w:sz w:val="28"/>
          <w:szCs w:val="28"/>
        </w:rPr>
        <w:t xml:space="preserve"> Высокогорского муниципального района</w:t>
      </w:r>
      <w:r w:rsidR="004E5B08">
        <w:rPr>
          <w:rFonts w:ascii="Times New Roman" w:eastAsia="Times New Roman" w:hAnsi="Times New Roman"/>
          <w:sz w:val="28"/>
          <w:szCs w:val="28"/>
        </w:rPr>
        <w:t xml:space="preserve"> </w:t>
      </w:r>
      <w:r w:rsidR="004E5B08" w:rsidRPr="003C27B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E27B0C" w:rsidRPr="00E27B0C">
        <w:rPr>
          <w:rFonts w:ascii="Times New Roman" w:eastAsia="Times New Roman" w:hAnsi="Times New Roman"/>
          <w:sz w:val="28"/>
          <w:szCs w:val="28"/>
        </w:rPr>
        <w:t>, утвержденн</w:t>
      </w:r>
      <w:r w:rsidR="0090417A">
        <w:rPr>
          <w:rFonts w:ascii="Times New Roman" w:eastAsia="Times New Roman" w:hAnsi="Times New Roman"/>
          <w:sz w:val="28"/>
          <w:szCs w:val="28"/>
        </w:rPr>
        <w:t>ым</w:t>
      </w:r>
      <w:r w:rsidR="00E27B0C" w:rsidRPr="00E27B0C">
        <w:rPr>
          <w:rFonts w:ascii="Times New Roman" w:eastAsia="Times New Roman" w:hAnsi="Times New Roman"/>
          <w:sz w:val="28"/>
          <w:szCs w:val="28"/>
        </w:rPr>
        <w:t xml:space="preserve"> решением Совета Высокогорского муниципального района от 28.12.2023 № 377</w:t>
      </w:r>
      <w:r w:rsidR="0014509F">
        <w:rPr>
          <w:rFonts w:ascii="Times New Roman" w:eastAsia="Times New Roman" w:hAnsi="Times New Roman"/>
          <w:sz w:val="28"/>
          <w:szCs w:val="28"/>
        </w:rPr>
        <w:t>,</w:t>
      </w:r>
      <w:r w:rsidRPr="003C27BC">
        <w:rPr>
          <w:rFonts w:ascii="Times New Roman" w:eastAsia="Times New Roman" w:hAnsi="Times New Roman"/>
          <w:sz w:val="28"/>
          <w:szCs w:val="28"/>
        </w:rPr>
        <w:t xml:space="preserve"> </w:t>
      </w:r>
      <w:r w:rsidR="00C07F9D">
        <w:rPr>
          <w:rFonts w:ascii="Times New Roman" w:eastAsia="Times New Roman" w:hAnsi="Times New Roman"/>
          <w:sz w:val="28"/>
          <w:szCs w:val="28"/>
        </w:rPr>
        <w:t xml:space="preserve">пунктом 3 части 1 статьи 77 Трудового Кодекса Российской Федерации, рассмотрев личное заявление Председателя </w:t>
      </w:r>
      <w:r w:rsidR="00C07F9D" w:rsidRPr="00F07482">
        <w:rPr>
          <w:rFonts w:ascii="Times New Roman" w:eastAsia="Times New Roman" w:hAnsi="Times New Roman"/>
          <w:sz w:val="28"/>
          <w:szCs w:val="28"/>
        </w:rPr>
        <w:t>МКУ «Палата имущественных и земельных отношений Высокогорского муниципального района Республики Татарстан»</w:t>
      </w:r>
      <w:r w:rsidR="00C07F9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07F9D">
        <w:rPr>
          <w:rFonts w:ascii="Times New Roman" w:eastAsia="Times New Roman" w:hAnsi="Times New Roman"/>
          <w:sz w:val="28"/>
          <w:szCs w:val="28"/>
        </w:rPr>
        <w:t>Мингазова</w:t>
      </w:r>
      <w:proofErr w:type="spellEnd"/>
      <w:r w:rsidR="00C07F9D">
        <w:rPr>
          <w:rFonts w:ascii="Times New Roman" w:eastAsia="Times New Roman" w:hAnsi="Times New Roman"/>
          <w:sz w:val="28"/>
          <w:szCs w:val="28"/>
        </w:rPr>
        <w:t xml:space="preserve"> Салавата Маратовича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 xml:space="preserve">, </w:t>
      </w:r>
      <w:r w:rsidR="00837DE4"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837DE4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="00837DE4" w:rsidRPr="000C7341">
        <w:rPr>
          <w:rFonts w:ascii="Times New Roman" w:hAnsi="Times New Roman"/>
          <w:sz w:val="28"/>
          <w:szCs w:val="28"/>
        </w:rPr>
        <w:t>Республики Татарстан</w:t>
      </w:r>
    </w:p>
    <w:p w:rsidR="00F07482" w:rsidRPr="000C7341" w:rsidRDefault="00837DE4" w:rsidP="0090417A">
      <w:pPr>
        <w:pStyle w:val="ab"/>
        <w:spacing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C07F9D" w:rsidRPr="00C07F9D" w:rsidRDefault="00C07F9D" w:rsidP="00C07F9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C07F9D">
        <w:rPr>
          <w:rFonts w:ascii="Times New Roman" w:eastAsia="Times New Roman" w:hAnsi="Times New Roman"/>
          <w:sz w:val="28"/>
          <w:szCs w:val="28"/>
        </w:rPr>
        <w:tab/>
        <w:t xml:space="preserve">Прекратить полномочия председателя </w:t>
      </w:r>
      <w:r w:rsidR="007B65F0">
        <w:rPr>
          <w:rFonts w:ascii="Times New Roman" w:eastAsia="Times New Roman" w:hAnsi="Times New Roman"/>
          <w:sz w:val="28"/>
          <w:szCs w:val="28"/>
        </w:rPr>
        <w:t>МКУ</w:t>
      </w:r>
      <w:r w:rsidRPr="00C07F9D">
        <w:rPr>
          <w:rFonts w:ascii="Times New Roman" w:eastAsia="Times New Roman" w:hAnsi="Times New Roman"/>
          <w:sz w:val="28"/>
          <w:szCs w:val="28"/>
        </w:rPr>
        <w:t xml:space="preserve"> «Палата имущественных и земельных отношений Высокогорского муниципального района Республики Татарстан» </w:t>
      </w:r>
      <w:proofErr w:type="spellStart"/>
      <w:r w:rsidRPr="00C07F9D">
        <w:rPr>
          <w:rFonts w:ascii="Times New Roman" w:eastAsia="Times New Roman" w:hAnsi="Times New Roman"/>
          <w:sz w:val="28"/>
          <w:szCs w:val="28"/>
        </w:rPr>
        <w:t>Мингазова</w:t>
      </w:r>
      <w:proofErr w:type="spellEnd"/>
      <w:r w:rsidRPr="00C07F9D">
        <w:rPr>
          <w:rFonts w:ascii="Times New Roman" w:eastAsia="Times New Roman" w:hAnsi="Times New Roman"/>
          <w:sz w:val="28"/>
          <w:szCs w:val="28"/>
        </w:rPr>
        <w:t xml:space="preserve"> Салавата Маратовича </w:t>
      </w:r>
      <w:r>
        <w:rPr>
          <w:rFonts w:ascii="Times New Roman" w:eastAsia="Times New Roman" w:hAnsi="Times New Roman"/>
          <w:sz w:val="28"/>
          <w:szCs w:val="28"/>
        </w:rPr>
        <w:t>4 августа 2025</w:t>
      </w:r>
      <w:r w:rsidRPr="00C07F9D">
        <w:rPr>
          <w:rFonts w:ascii="Times New Roman" w:eastAsia="Times New Roman" w:hAnsi="Times New Roman"/>
          <w:sz w:val="28"/>
          <w:szCs w:val="28"/>
        </w:rPr>
        <w:t xml:space="preserve"> года по собственному желанию.</w:t>
      </w:r>
    </w:p>
    <w:p w:rsidR="00C07F9D" w:rsidRPr="00C07F9D" w:rsidRDefault="00C07F9D" w:rsidP="00C07F9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7F9D">
        <w:rPr>
          <w:rFonts w:ascii="Times New Roman" w:eastAsia="Times New Roman" w:hAnsi="Times New Roman"/>
          <w:sz w:val="28"/>
          <w:szCs w:val="28"/>
        </w:rPr>
        <w:t>2.</w:t>
      </w:r>
      <w:r w:rsidRPr="00C07F9D">
        <w:rPr>
          <w:rFonts w:ascii="Times New Roman" w:eastAsia="Times New Roman" w:hAnsi="Times New Roman"/>
          <w:sz w:val="28"/>
          <w:szCs w:val="28"/>
        </w:rPr>
        <w:tab/>
        <w:t>Контроль исполнения настоящего решения возложить на постоянную комиссию Совета по законности, правопорядку, местному самоуправлению и связям с общественностью.</w:t>
      </w:r>
    </w:p>
    <w:p w:rsidR="00837DE4" w:rsidRDefault="00C07F9D" w:rsidP="00F07482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 w:rsidR="00837DE4">
        <w:rPr>
          <w:rFonts w:ascii="Times New Roman" w:eastAsia="Times New Roman" w:hAnsi="Times New Roman"/>
          <w:sz w:val="28"/>
          <w:szCs w:val="28"/>
        </w:rPr>
        <w:t>решение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837DE4" w:rsidRPr="00816D41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16D41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  <w:r w:rsidR="00816D41" w:rsidRPr="00816D41">
        <w:rPr>
          <w:sz w:val="28"/>
          <w:szCs w:val="28"/>
        </w:rPr>
        <w:t xml:space="preserve"> </w:t>
      </w:r>
    </w:p>
    <w:p w:rsidR="00C07F9D" w:rsidRPr="006372BF" w:rsidRDefault="00C07F9D" w:rsidP="00203295">
      <w:pPr>
        <w:rPr>
          <w:sz w:val="28"/>
          <w:szCs w:val="28"/>
        </w:rPr>
      </w:pPr>
    </w:p>
    <w:sectPr w:rsidR="00C07F9D" w:rsidRPr="006372BF" w:rsidSect="0020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68" w:rsidRDefault="00FF0E68" w:rsidP="00E512EF">
      <w:r>
        <w:separator/>
      </w:r>
    </w:p>
  </w:endnote>
  <w:endnote w:type="continuationSeparator" w:id="0">
    <w:p w:rsidR="00FF0E68" w:rsidRDefault="00FF0E68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C2" w:rsidRDefault="00DF05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C2" w:rsidRDefault="00DF05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C2" w:rsidRDefault="00DF05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68" w:rsidRDefault="00FF0E68" w:rsidP="00E512EF">
      <w:r>
        <w:separator/>
      </w:r>
    </w:p>
  </w:footnote>
  <w:footnote w:type="continuationSeparator" w:id="0">
    <w:p w:rsidR="00FF0E68" w:rsidRDefault="00FF0E68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C2" w:rsidRDefault="00DF05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C2" w:rsidRDefault="00DF05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DF05C2" w:rsidRDefault="00E454CA" w:rsidP="00DF05C2">
          <w:pPr>
            <w:ind w:left="22"/>
            <w:jc w:val="center"/>
          </w:pPr>
          <w:r w:rsidRPr="00DF05C2">
            <w:rPr>
              <w:sz w:val="28"/>
              <w:szCs w:val="28"/>
            </w:rPr>
            <w:t>__</w:t>
          </w:r>
          <w:r w:rsidR="00993612" w:rsidRPr="00DF05C2">
            <w:rPr>
              <w:sz w:val="28"/>
              <w:szCs w:val="28"/>
            </w:rPr>
            <w:t>_____________</w:t>
          </w:r>
          <w:r w:rsidR="00DF05C2" w:rsidRPr="00DF05C2">
            <w:rPr>
              <w:sz w:val="28"/>
              <w:szCs w:val="28"/>
            </w:rPr>
            <w:t>2025 г.</w:t>
          </w:r>
        </w:p>
      </w:tc>
      <w:tc>
        <w:tcPr>
          <w:tcW w:w="1136" w:type="dxa"/>
        </w:tcPr>
        <w:p w:rsidR="00E454CA" w:rsidRPr="00DF05C2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DF05C2" w:rsidRPr="00DF05C2" w:rsidRDefault="00E454CA" w:rsidP="00DF05C2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DF05C2">
            <w:rPr>
              <w:b/>
              <w:sz w:val="28"/>
              <w:szCs w:val="28"/>
            </w:rPr>
            <w:t>№ ______</w:t>
          </w:r>
          <w:bookmarkStart w:id="0" w:name="_GoBack"/>
          <w:bookmarkEnd w:id="0"/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B26D3"/>
    <w:rsid w:val="000D2B7B"/>
    <w:rsid w:val="0014509F"/>
    <w:rsid w:val="001D0503"/>
    <w:rsid w:val="001E1B40"/>
    <w:rsid w:val="001E4727"/>
    <w:rsid w:val="00203295"/>
    <w:rsid w:val="00203B24"/>
    <w:rsid w:val="00215CD4"/>
    <w:rsid w:val="00251DFB"/>
    <w:rsid w:val="00260295"/>
    <w:rsid w:val="002D330A"/>
    <w:rsid w:val="002D3ED1"/>
    <w:rsid w:val="002E0DD2"/>
    <w:rsid w:val="003540A2"/>
    <w:rsid w:val="003C27BC"/>
    <w:rsid w:val="003E3BC6"/>
    <w:rsid w:val="003F7CAB"/>
    <w:rsid w:val="0044760D"/>
    <w:rsid w:val="004509BD"/>
    <w:rsid w:val="004A5C6E"/>
    <w:rsid w:val="004C0DBC"/>
    <w:rsid w:val="004E5B08"/>
    <w:rsid w:val="004F4207"/>
    <w:rsid w:val="004F50A9"/>
    <w:rsid w:val="00536F5A"/>
    <w:rsid w:val="00550DDC"/>
    <w:rsid w:val="005B425D"/>
    <w:rsid w:val="005E20A8"/>
    <w:rsid w:val="006121EC"/>
    <w:rsid w:val="006229F3"/>
    <w:rsid w:val="00634855"/>
    <w:rsid w:val="006372BF"/>
    <w:rsid w:val="00657390"/>
    <w:rsid w:val="006D762A"/>
    <w:rsid w:val="006F533B"/>
    <w:rsid w:val="00797823"/>
    <w:rsid w:val="007B65F0"/>
    <w:rsid w:val="007E217B"/>
    <w:rsid w:val="008135E9"/>
    <w:rsid w:val="00816D41"/>
    <w:rsid w:val="00837DE4"/>
    <w:rsid w:val="0086353E"/>
    <w:rsid w:val="00870AD6"/>
    <w:rsid w:val="008A42F6"/>
    <w:rsid w:val="008D0D3C"/>
    <w:rsid w:val="008E70E1"/>
    <w:rsid w:val="0090417A"/>
    <w:rsid w:val="0093018A"/>
    <w:rsid w:val="00936FAB"/>
    <w:rsid w:val="00954931"/>
    <w:rsid w:val="00967D64"/>
    <w:rsid w:val="00993612"/>
    <w:rsid w:val="009A1C18"/>
    <w:rsid w:val="009A326B"/>
    <w:rsid w:val="009B2EC9"/>
    <w:rsid w:val="009C2714"/>
    <w:rsid w:val="009D02B0"/>
    <w:rsid w:val="00A35E06"/>
    <w:rsid w:val="00A44989"/>
    <w:rsid w:val="00A5161E"/>
    <w:rsid w:val="00A57795"/>
    <w:rsid w:val="00AC21F0"/>
    <w:rsid w:val="00AC31DB"/>
    <w:rsid w:val="00AC4CDC"/>
    <w:rsid w:val="00B0483D"/>
    <w:rsid w:val="00B26D10"/>
    <w:rsid w:val="00B35EA7"/>
    <w:rsid w:val="00B414A0"/>
    <w:rsid w:val="00B61B25"/>
    <w:rsid w:val="00B77474"/>
    <w:rsid w:val="00BB2F6A"/>
    <w:rsid w:val="00BC5CD2"/>
    <w:rsid w:val="00C07182"/>
    <w:rsid w:val="00C07F9D"/>
    <w:rsid w:val="00C1340E"/>
    <w:rsid w:val="00C1404C"/>
    <w:rsid w:val="00C330F9"/>
    <w:rsid w:val="00C702E4"/>
    <w:rsid w:val="00C82FFE"/>
    <w:rsid w:val="00C94394"/>
    <w:rsid w:val="00CA0005"/>
    <w:rsid w:val="00CC328C"/>
    <w:rsid w:val="00CE163C"/>
    <w:rsid w:val="00D04D05"/>
    <w:rsid w:val="00D6596D"/>
    <w:rsid w:val="00D77ADA"/>
    <w:rsid w:val="00DA453A"/>
    <w:rsid w:val="00DB3E0B"/>
    <w:rsid w:val="00DC67F2"/>
    <w:rsid w:val="00DD15AB"/>
    <w:rsid w:val="00DD6616"/>
    <w:rsid w:val="00DD6C96"/>
    <w:rsid w:val="00DF05C2"/>
    <w:rsid w:val="00E0035E"/>
    <w:rsid w:val="00E27B0C"/>
    <w:rsid w:val="00E36C9B"/>
    <w:rsid w:val="00E4460A"/>
    <w:rsid w:val="00E454CA"/>
    <w:rsid w:val="00E512EF"/>
    <w:rsid w:val="00E55598"/>
    <w:rsid w:val="00E703CB"/>
    <w:rsid w:val="00E73EFC"/>
    <w:rsid w:val="00F07482"/>
    <w:rsid w:val="00F73EA0"/>
    <w:rsid w:val="00F7622D"/>
    <w:rsid w:val="00F81973"/>
    <w:rsid w:val="00FD3524"/>
    <w:rsid w:val="00FF0E68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4077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4CDA-37F3-4188-B408-9F063EF8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</cp:revision>
  <cp:lastPrinted>2025-07-31T11:34:00Z</cp:lastPrinted>
  <dcterms:created xsi:type="dcterms:W3CDTF">2025-07-31T12:01:00Z</dcterms:created>
  <dcterms:modified xsi:type="dcterms:W3CDTF">2025-07-31T12:01:00Z</dcterms:modified>
</cp:coreProperties>
</file>