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1E7" w:rsidRDefault="002921E7" w:rsidP="002921E7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-200025</wp:posOffset>
            </wp:positionV>
            <wp:extent cx="619125" cy="695960"/>
            <wp:effectExtent l="0" t="0" r="9525" b="0"/>
            <wp:wrapTight wrapText="bothSides">
              <wp:wrapPolygon edited="1">
                <wp:start x="9468" y="0"/>
                <wp:lineTo x="3551" y="2623"/>
                <wp:lineTo x="4734" y="8395"/>
                <wp:lineTo x="-592" y="15741"/>
                <wp:lineTo x="1775" y="20988"/>
                <wp:lineTo x="20712" y="20988"/>
                <wp:lineTo x="21896" y="17315"/>
                <wp:lineTo x="21896" y="16790"/>
                <wp:lineTo x="19529" y="12068"/>
                <wp:lineTo x="17162" y="8395"/>
                <wp:lineTo x="19529" y="4198"/>
                <wp:lineTo x="18345" y="2623"/>
                <wp:lineTo x="12427" y="0"/>
                <wp:lineTo x="946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/>
                  </pic:blipFill>
                  <pic:spPr bwMode="auto">
                    <a:xfrm>
                      <a:off x="0" y="0"/>
                      <a:ext cx="619125" cy="69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 w:rsidR="00615ABE" w:rsidRPr="00615ABE">
        <w:fldChar w:fldCharType="begin"/>
      </w:r>
      <w:r>
        <w:instrText>PAGE \* MERGEFORMAT</w:instrText>
      </w:r>
      <w:r w:rsidR="00615ABE" w:rsidRPr="00615ABE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615ABE">
        <w:rPr>
          <w:rFonts w:ascii="Segoe UI" w:hAnsi="Segoe UI"/>
          <w:b/>
          <w:vanish/>
          <w:sz w:val="32"/>
        </w:rPr>
        <w:fldChar w:fldCharType="end"/>
      </w:r>
      <w:r>
        <w:rPr>
          <w:rFonts w:ascii="Segoe UI" w:hAnsi="Segoe UI"/>
          <w:b/>
          <w:sz w:val="32"/>
        </w:rPr>
        <w:t>Пресс-релиз</w:t>
      </w:r>
    </w:p>
    <w:p w:rsidR="00D31DA8" w:rsidRDefault="004E3D71" w:rsidP="00093A52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  <w:r>
        <w:rPr>
          <w:rFonts w:ascii="Segoe UI" w:eastAsia="Times New Roman" w:hAnsi="Segoe UI" w:cs="Segoe UI"/>
          <w:b/>
          <w:color w:val="000000"/>
          <w:sz w:val="32"/>
          <w:szCs w:val="32"/>
        </w:rPr>
        <w:t>Более 500 земельных участков вовлечено в строительство в</w:t>
      </w:r>
      <w:r w:rsidR="00093A52"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 Татарстан</w:t>
      </w:r>
      <w:r>
        <w:rPr>
          <w:rFonts w:ascii="Segoe UI" w:eastAsia="Times New Roman" w:hAnsi="Segoe UI" w:cs="Segoe UI"/>
          <w:b/>
          <w:color w:val="000000"/>
          <w:sz w:val="32"/>
          <w:szCs w:val="32"/>
        </w:rPr>
        <w:t>е</w:t>
      </w:r>
    </w:p>
    <w:p w:rsidR="00D31DA8" w:rsidRDefault="00D31DA8" w:rsidP="00D31DA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</w:p>
    <w:p w:rsidR="009C62D2" w:rsidRPr="00F617B3" w:rsidRDefault="009C62D2" w:rsidP="009C62D2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bookmarkStart w:id="0" w:name="_GoBack"/>
      <w:r w:rsidRPr="00F617B3">
        <w:rPr>
          <w:rFonts w:ascii="Segoe UI" w:eastAsia="Times New Roman" w:hAnsi="Segoe UI" w:cs="Segoe UI"/>
          <w:color w:val="000000"/>
          <w:sz w:val="24"/>
          <w:szCs w:val="24"/>
        </w:rPr>
        <w:t xml:space="preserve">С начала </w:t>
      </w:r>
      <w:r w:rsidR="00DD69C0">
        <w:rPr>
          <w:rFonts w:ascii="Segoe UI" w:eastAsia="Times New Roman" w:hAnsi="Segoe UI" w:cs="Segoe UI"/>
          <w:color w:val="000000"/>
          <w:sz w:val="24"/>
          <w:szCs w:val="24"/>
        </w:rPr>
        <w:t xml:space="preserve">старта </w:t>
      </w:r>
      <w:r w:rsidRPr="00F617B3">
        <w:rPr>
          <w:rFonts w:ascii="Segoe UI" w:eastAsia="Times New Roman" w:hAnsi="Segoe UI" w:cs="Segoe UI"/>
          <w:color w:val="000000"/>
          <w:sz w:val="24"/>
          <w:szCs w:val="24"/>
        </w:rPr>
        <w:t>проекта «Земля для стройки»</w:t>
      </w:r>
      <w:r w:rsidR="00DD69C0">
        <w:rPr>
          <w:rFonts w:ascii="Segoe UI" w:eastAsia="Times New Roman" w:hAnsi="Segoe UI" w:cs="Segoe UI"/>
          <w:color w:val="000000"/>
          <w:sz w:val="24"/>
          <w:szCs w:val="24"/>
        </w:rPr>
        <w:t xml:space="preserve">, реализуемого в рамках государственной программы «Национальная система пространственных данных, 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на территории Татарстана выявлено </w:t>
      </w:r>
      <w:r w:rsidR="009B024D">
        <w:rPr>
          <w:rFonts w:ascii="Segoe UI" w:eastAsia="Times New Roman" w:hAnsi="Segoe UI" w:cs="Segoe UI"/>
          <w:color w:val="000000"/>
          <w:sz w:val="24"/>
          <w:szCs w:val="24"/>
        </w:rPr>
        <w:t> </w:t>
      </w:r>
      <w:r w:rsidR="009B024D" w:rsidRPr="009B024D">
        <w:rPr>
          <w:rFonts w:ascii="Segoe UI" w:eastAsia="Times New Roman" w:hAnsi="Segoe UI" w:cs="Segoe UI"/>
          <w:b/>
          <w:color w:val="000000"/>
          <w:sz w:val="24"/>
          <w:szCs w:val="24"/>
        </w:rPr>
        <w:t>2 965</w:t>
      </w:r>
      <w:r w:rsidRPr="00F617B3">
        <w:rPr>
          <w:rFonts w:ascii="Segoe UI" w:eastAsia="Times New Roman" w:hAnsi="Segoe UI" w:cs="Segoe UI"/>
          <w:color w:val="000000"/>
          <w:sz w:val="24"/>
          <w:szCs w:val="24"/>
        </w:rPr>
        <w:t xml:space="preserve"> земельных участков общей площадью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свыше </w:t>
      </w:r>
      <w:r w:rsidRPr="00F617B3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9B024D">
        <w:rPr>
          <w:rFonts w:ascii="Segoe UI" w:eastAsia="Times New Roman" w:hAnsi="Segoe UI" w:cs="Segoe UI"/>
          <w:b/>
          <w:color w:val="000000"/>
          <w:sz w:val="24"/>
          <w:szCs w:val="24"/>
        </w:rPr>
        <w:t>3</w:t>
      </w:r>
      <w:r w:rsidR="009B024D" w:rsidRPr="009B024D">
        <w:rPr>
          <w:rFonts w:ascii="Segoe UI" w:eastAsia="Times New Roman" w:hAnsi="Segoe UI" w:cs="Segoe UI"/>
          <w:b/>
          <w:color w:val="000000"/>
          <w:sz w:val="24"/>
          <w:szCs w:val="24"/>
        </w:rPr>
        <w:t>,1</w:t>
      </w:r>
      <w:r w:rsidRPr="009B024D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тыс. </w:t>
      </w:r>
      <w:r w:rsidRPr="009B024D">
        <w:rPr>
          <w:rFonts w:ascii="Segoe UI" w:eastAsia="Times New Roman" w:hAnsi="Segoe UI" w:cs="Segoe UI"/>
          <w:color w:val="000000"/>
          <w:sz w:val="24"/>
          <w:szCs w:val="24"/>
        </w:rPr>
        <w:t>га</w:t>
      </w:r>
      <w:r w:rsidRPr="009B024D">
        <w:rPr>
          <w:rFonts w:ascii="Segoe UI" w:eastAsia="Times New Roman" w:hAnsi="Segoe UI" w:cs="Segoe UI"/>
          <w:b/>
          <w:color w:val="000000"/>
          <w:sz w:val="24"/>
          <w:szCs w:val="24"/>
        </w:rPr>
        <w:t>,</w:t>
      </w:r>
      <w:r w:rsidRPr="00F617B3">
        <w:rPr>
          <w:rFonts w:ascii="Segoe UI" w:eastAsia="Times New Roman" w:hAnsi="Segoe UI" w:cs="Segoe UI"/>
          <w:color w:val="000000"/>
          <w:sz w:val="24"/>
          <w:szCs w:val="24"/>
        </w:rPr>
        <w:t xml:space="preserve">  из них</w:t>
      </w:r>
      <w:r w:rsidR="00F8485D">
        <w:rPr>
          <w:rFonts w:ascii="Segoe UI" w:eastAsia="Times New Roman" w:hAnsi="Segoe UI" w:cs="Segoe UI"/>
          <w:color w:val="000000"/>
          <w:sz w:val="24"/>
          <w:szCs w:val="24"/>
        </w:rPr>
        <w:t xml:space="preserve"> в текущем году -</w:t>
      </w:r>
      <w:r w:rsidRPr="00F617B3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F8485D" w:rsidRPr="009B024D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123 </w:t>
      </w:r>
      <w:r w:rsidR="00F8485D" w:rsidRPr="00F8485D">
        <w:rPr>
          <w:rFonts w:ascii="Segoe UI" w:eastAsia="Times New Roman" w:hAnsi="Segoe UI" w:cs="Segoe UI"/>
          <w:color w:val="000000"/>
          <w:sz w:val="24"/>
          <w:szCs w:val="24"/>
        </w:rPr>
        <w:t>земельных участк</w:t>
      </w:r>
      <w:r w:rsidR="00F8485D">
        <w:rPr>
          <w:rFonts w:ascii="Segoe UI" w:eastAsia="Times New Roman" w:hAnsi="Segoe UI" w:cs="Segoe UI"/>
          <w:color w:val="000000"/>
          <w:sz w:val="24"/>
          <w:szCs w:val="24"/>
        </w:rPr>
        <w:t xml:space="preserve">а </w:t>
      </w:r>
      <w:r w:rsidR="00F8485D" w:rsidRPr="00F8485D">
        <w:rPr>
          <w:rFonts w:ascii="Segoe UI" w:eastAsia="Times New Roman" w:hAnsi="Segoe UI" w:cs="Segoe UI"/>
          <w:color w:val="000000"/>
          <w:sz w:val="24"/>
          <w:szCs w:val="24"/>
        </w:rPr>
        <w:t xml:space="preserve">общей площадью </w:t>
      </w:r>
      <w:r w:rsidR="00F8485D">
        <w:rPr>
          <w:rFonts w:ascii="Segoe UI" w:eastAsia="Times New Roman" w:hAnsi="Segoe UI" w:cs="Segoe UI"/>
          <w:color w:val="000000"/>
          <w:sz w:val="24"/>
          <w:szCs w:val="24"/>
        </w:rPr>
        <w:t xml:space="preserve">более </w:t>
      </w:r>
      <w:r w:rsidR="00F8485D" w:rsidRPr="009B024D">
        <w:rPr>
          <w:rFonts w:ascii="Segoe UI" w:eastAsia="Times New Roman" w:hAnsi="Segoe UI" w:cs="Segoe UI"/>
          <w:b/>
          <w:color w:val="000000"/>
          <w:sz w:val="24"/>
          <w:szCs w:val="24"/>
        </w:rPr>
        <w:t>64</w:t>
      </w:r>
      <w:r w:rsidR="00F8485D">
        <w:rPr>
          <w:rFonts w:ascii="Segoe UI" w:eastAsia="Times New Roman" w:hAnsi="Segoe UI" w:cs="Segoe UI"/>
          <w:color w:val="000000"/>
          <w:sz w:val="24"/>
          <w:szCs w:val="24"/>
        </w:rPr>
        <w:t xml:space="preserve"> га. </w:t>
      </w:r>
    </w:p>
    <w:p w:rsidR="009C62D2" w:rsidRDefault="00DD69C0" w:rsidP="00D31DA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>В число ТОП–</w:t>
      </w:r>
      <w:r w:rsidR="009C62D2" w:rsidRPr="00F617B3">
        <w:rPr>
          <w:rFonts w:ascii="Segoe UI" w:eastAsia="Times New Roman" w:hAnsi="Segoe UI" w:cs="Segoe UI"/>
          <w:color w:val="000000"/>
          <w:sz w:val="24"/>
          <w:szCs w:val="24"/>
        </w:rPr>
        <w:t xml:space="preserve">5 районов по количеству и общей площади выявленных участков для сервиса </w:t>
      </w:r>
      <w:proofErr w:type="spellStart"/>
      <w:r w:rsidR="009C62D2" w:rsidRPr="00F617B3">
        <w:rPr>
          <w:rFonts w:ascii="Segoe UI" w:eastAsia="Times New Roman" w:hAnsi="Segoe UI" w:cs="Segoe UI"/>
          <w:color w:val="000000"/>
          <w:sz w:val="24"/>
          <w:szCs w:val="24"/>
        </w:rPr>
        <w:t>Росреестра</w:t>
      </w:r>
      <w:proofErr w:type="spellEnd"/>
      <w:r w:rsidR="009C62D2" w:rsidRPr="00F617B3">
        <w:rPr>
          <w:rFonts w:ascii="Segoe UI" w:eastAsia="Times New Roman" w:hAnsi="Segoe UI" w:cs="Segoe UI"/>
          <w:color w:val="000000"/>
          <w:sz w:val="24"/>
          <w:szCs w:val="24"/>
        </w:rPr>
        <w:t xml:space="preserve"> «Земля для стройки» </w:t>
      </w:r>
      <w:r w:rsidR="00467186">
        <w:rPr>
          <w:rFonts w:ascii="Segoe UI" w:eastAsia="Times New Roman" w:hAnsi="Segoe UI" w:cs="Segoe UI"/>
          <w:color w:val="000000"/>
          <w:sz w:val="24"/>
          <w:szCs w:val="24"/>
        </w:rPr>
        <w:t xml:space="preserve">по-прежнему входят </w:t>
      </w:r>
      <w:r w:rsidR="009C62D2" w:rsidRPr="00F617B3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="009C62D2" w:rsidRPr="00F617B3">
        <w:rPr>
          <w:rFonts w:ascii="Segoe UI" w:eastAsia="Times New Roman" w:hAnsi="Segoe UI" w:cs="Segoe UI"/>
          <w:color w:val="000000"/>
          <w:sz w:val="24"/>
          <w:szCs w:val="24"/>
        </w:rPr>
        <w:t>Высокогорский</w:t>
      </w:r>
      <w:proofErr w:type="spellEnd"/>
      <w:r w:rsidR="009C62D2" w:rsidRPr="00F617B3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="009C62D2" w:rsidRPr="00F617B3">
        <w:rPr>
          <w:rFonts w:ascii="Segoe UI" w:eastAsia="Times New Roman" w:hAnsi="Segoe UI" w:cs="Segoe UI"/>
          <w:color w:val="000000"/>
          <w:sz w:val="24"/>
          <w:szCs w:val="24"/>
        </w:rPr>
        <w:t>Верхнеуслонский</w:t>
      </w:r>
      <w:proofErr w:type="spellEnd"/>
      <w:r w:rsidR="009C62D2" w:rsidRPr="00F617B3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="009C62D2" w:rsidRPr="00F617B3">
        <w:rPr>
          <w:rFonts w:ascii="Segoe UI" w:eastAsia="Times New Roman" w:hAnsi="Segoe UI" w:cs="Segoe UI"/>
          <w:color w:val="000000"/>
          <w:sz w:val="24"/>
          <w:szCs w:val="24"/>
        </w:rPr>
        <w:t>Чистопольский</w:t>
      </w:r>
      <w:proofErr w:type="spellEnd"/>
      <w:r w:rsidR="009C62D2" w:rsidRPr="00F617B3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="009C62D2" w:rsidRPr="00F617B3">
        <w:rPr>
          <w:rFonts w:ascii="Segoe UI" w:eastAsia="Times New Roman" w:hAnsi="Segoe UI" w:cs="Segoe UI"/>
          <w:color w:val="000000"/>
          <w:sz w:val="24"/>
          <w:szCs w:val="24"/>
        </w:rPr>
        <w:t>Актанышский</w:t>
      </w:r>
      <w:proofErr w:type="spellEnd"/>
      <w:r w:rsidR="009C62D2" w:rsidRPr="00F617B3">
        <w:rPr>
          <w:rFonts w:ascii="Segoe UI" w:eastAsia="Times New Roman" w:hAnsi="Segoe UI" w:cs="Segoe UI"/>
          <w:color w:val="000000"/>
          <w:sz w:val="24"/>
          <w:szCs w:val="24"/>
        </w:rPr>
        <w:t xml:space="preserve"> и </w:t>
      </w:r>
      <w:proofErr w:type="spellStart"/>
      <w:r w:rsidR="009C62D2" w:rsidRPr="00F617B3">
        <w:rPr>
          <w:rFonts w:ascii="Segoe UI" w:eastAsia="Times New Roman" w:hAnsi="Segoe UI" w:cs="Segoe UI"/>
          <w:color w:val="000000"/>
          <w:sz w:val="24"/>
          <w:szCs w:val="24"/>
        </w:rPr>
        <w:t>Апастовский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районы</w:t>
      </w:r>
      <w:r w:rsidR="009C62D2" w:rsidRPr="00F617B3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:rsidR="00F8485D" w:rsidRDefault="00DD69C0" w:rsidP="00D31DA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</w:rPr>
      </w:pPr>
      <w:r w:rsidRPr="00F8485D">
        <w:rPr>
          <w:rFonts w:ascii="Segoe UI" w:eastAsia="Times New Roman" w:hAnsi="Segoe UI" w:cs="Segoe UI"/>
          <w:i/>
          <w:color w:val="000000"/>
          <w:sz w:val="24"/>
          <w:szCs w:val="24"/>
        </w:rPr>
        <w:t>«Татарстан одним из первых регионов подключился к проекту</w:t>
      </w:r>
      <w:r w:rsidR="00467186" w:rsidRPr="00F8485D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«Земля для стройки». </w:t>
      </w:r>
      <w:r w:rsidRPr="00F8485D">
        <w:rPr>
          <w:rFonts w:ascii="Segoe UI" w:eastAsia="Times New Roman" w:hAnsi="Segoe UI" w:cs="Segoe UI"/>
          <w:i/>
          <w:color w:val="000000"/>
          <w:sz w:val="24"/>
          <w:szCs w:val="24"/>
        </w:rPr>
        <w:t>Начиная с 2021 года</w:t>
      </w:r>
      <w:r w:rsidR="00F8485D">
        <w:rPr>
          <w:rFonts w:ascii="Segoe UI" w:eastAsia="Times New Roman" w:hAnsi="Segoe UI" w:cs="Segoe UI"/>
          <w:i/>
          <w:color w:val="000000"/>
          <w:sz w:val="24"/>
          <w:szCs w:val="24"/>
        </w:rPr>
        <w:t>,</w:t>
      </w:r>
      <w:r w:rsidRPr="00F8485D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  <w:r w:rsidR="00954572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в республике </w:t>
      </w:r>
      <w:r w:rsidR="00F8485D">
        <w:rPr>
          <w:rFonts w:ascii="Segoe UI" w:eastAsia="Times New Roman" w:hAnsi="Segoe UI" w:cs="Segoe UI"/>
          <w:i/>
          <w:color w:val="000000"/>
          <w:sz w:val="24"/>
          <w:szCs w:val="24"/>
        </w:rPr>
        <w:t>ведет</w:t>
      </w:r>
      <w:r w:rsidR="00954572">
        <w:rPr>
          <w:rFonts w:ascii="Segoe UI" w:eastAsia="Times New Roman" w:hAnsi="Segoe UI" w:cs="Segoe UI"/>
          <w:i/>
          <w:color w:val="000000"/>
          <w:sz w:val="24"/>
          <w:szCs w:val="24"/>
        </w:rPr>
        <w:t>ся активная работа</w:t>
      </w:r>
      <w:r w:rsidR="00467186" w:rsidRPr="00F8485D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по выявлению</w:t>
      </w:r>
      <w:r w:rsidR="00F8485D" w:rsidRPr="00F8485D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свободных земельных участков</w:t>
      </w:r>
      <w:r w:rsidR="00F8485D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и </w:t>
      </w:r>
      <w:r w:rsidR="00467186" w:rsidRPr="00F8485D">
        <w:rPr>
          <w:rFonts w:ascii="Segoe UI" w:eastAsia="Times New Roman" w:hAnsi="Segoe UI" w:cs="Segoe UI"/>
          <w:i/>
          <w:color w:val="000000"/>
          <w:sz w:val="24"/>
          <w:szCs w:val="24"/>
        </w:rPr>
        <w:t>последу</w:t>
      </w:r>
      <w:r w:rsidR="00F8485D" w:rsidRPr="00F8485D">
        <w:rPr>
          <w:rFonts w:ascii="Segoe UI" w:eastAsia="Times New Roman" w:hAnsi="Segoe UI" w:cs="Segoe UI"/>
          <w:i/>
          <w:color w:val="000000"/>
          <w:sz w:val="24"/>
          <w:szCs w:val="24"/>
        </w:rPr>
        <w:t>ющего их вовлечения</w:t>
      </w:r>
      <w:r w:rsidR="00F8485D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в оборот. Всего за это время  выявлено около 3 тысяч </w:t>
      </w:r>
      <w:r w:rsidR="00954572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таких </w:t>
      </w:r>
      <w:r w:rsidR="00F8485D">
        <w:rPr>
          <w:rFonts w:ascii="Segoe UI" w:eastAsia="Times New Roman" w:hAnsi="Segoe UI" w:cs="Segoe UI"/>
          <w:i/>
          <w:color w:val="000000"/>
          <w:sz w:val="24"/>
          <w:szCs w:val="24"/>
        </w:rPr>
        <w:t>земельных участков, что является значительным потенциалом для жилищного строительства. В</w:t>
      </w:r>
      <w:r w:rsidR="00F8485D" w:rsidRPr="00F8485D">
        <w:rPr>
          <w:rFonts w:ascii="Segoe UI" w:eastAsia="Times New Roman" w:hAnsi="Segoe UI" w:cs="Segoe UI"/>
          <w:i/>
          <w:color w:val="000000"/>
          <w:sz w:val="24"/>
          <w:szCs w:val="24"/>
        </w:rPr>
        <w:t>овлечено</w:t>
      </w:r>
      <w:r w:rsidR="00F8485D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в оборот -</w:t>
      </w:r>
      <w:r w:rsidR="009B024D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 </w:t>
      </w:r>
      <w:r w:rsidR="009B024D" w:rsidRPr="009B024D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533</w:t>
      </w:r>
      <w:r w:rsidR="00F8485D" w:rsidRPr="00F8485D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  <w:r w:rsidR="009B024D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участка общей площадью около </w:t>
      </w:r>
      <w:r w:rsidR="009B024D" w:rsidRPr="009B024D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329</w:t>
      </w:r>
      <w:r w:rsidR="00F8485D" w:rsidRPr="00F8485D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га</w:t>
      </w:r>
      <w:r w:rsidR="00716DD7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. </w:t>
      </w:r>
      <w:r w:rsidR="00954572" w:rsidRPr="00954572">
        <w:rPr>
          <w:rFonts w:ascii="Segoe UI" w:eastAsia="Times New Roman" w:hAnsi="Segoe UI" w:cs="Segoe UI"/>
          <w:i/>
          <w:color w:val="000000"/>
          <w:sz w:val="24"/>
          <w:szCs w:val="24"/>
        </w:rPr>
        <w:t>Данные участки можно использовать под строительство многоквартирн</w:t>
      </w:r>
      <w:r w:rsidR="00954572">
        <w:rPr>
          <w:rFonts w:ascii="Segoe UI" w:eastAsia="Times New Roman" w:hAnsi="Segoe UI" w:cs="Segoe UI"/>
          <w:i/>
          <w:color w:val="000000"/>
          <w:sz w:val="24"/>
          <w:szCs w:val="24"/>
        </w:rPr>
        <w:t>ых и индивидуальных жилых домов»</w:t>
      </w:r>
      <w:r w:rsidR="00FF0224">
        <w:rPr>
          <w:rFonts w:ascii="Segoe UI" w:eastAsia="Times New Roman" w:hAnsi="Segoe UI" w:cs="Segoe UI"/>
          <w:i/>
          <w:color w:val="000000"/>
          <w:sz w:val="24"/>
          <w:szCs w:val="24"/>
        </w:rPr>
        <w:t>,</w:t>
      </w:r>
      <w:r w:rsidR="00954572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- сообщил </w:t>
      </w:r>
      <w:r w:rsidR="00954572" w:rsidRPr="00954572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заместитель руководителя </w:t>
      </w:r>
      <w:proofErr w:type="spellStart"/>
      <w:r w:rsidR="00954572" w:rsidRPr="00954572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Росреестра</w:t>
      </w:r>
      <w:proofErr w:type="spellEnd"/>
      <w:r w:rsidR="00954572" w:rsidRPr="00954572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Татарстана Андрей Парамонов. </w:t>
      </w:r>
      <w:r w:rsidR="00F8485D" w:rsidRPr="00954572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</w:t>
      </w:r>
    </w:p>
    <w:p w:rsidR="00954572" w:rsidRDefault="00954572" w:rsidP="00D31DA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9C62D2">
        <w:rPr>
          <w:rFonts w:ascii="Segoe UI" w:eastAsia="Times New Roman" w:hAnsi="Segoe UI" w:cs="Segoe UI"/>
          <w:color w:val="000000"/>
          <w:sz w:val="24"/>
          <w:szCs w:val="24"/>
        </w:rPr>
        <w:t xml:space="preserve">Проект «Земля для стройки» нацелен на упрощение доступа к земельным ресурсам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граждан и</w:t>
      </w:r>
      <w:r w:rsidRPr="00F617B3">
        <w:rPr>
          <w:rFonts w:ascii="Segoe UI" w:eastAsia="Times New Roman" w:hAnsi="Segoe UI" w:cs="Segoe UI"/>
          <w:color w:val="000000"/>
          <w:sz w:val="24"/>
          <w:szCs w:val="24"/>
        </w:rPr>
        <w:t xml:space="preserve"> бизнеса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, а также </w:t>
      </w:r>
      <w:r w:rsidRPr="009C62D2">
        <w:rPr>
          <w:rFonts w:ascii="Segoe UI" w:eastAsia="Times New Roman" w:hAnsi="Segoe UI" w:cs="Segoe UI"/>
          <w:color w:val="000000"/>
          <w:sz w:val="24"/>
          <w:szCs w:val="24"/>
        </w:rPr>
        <w:t>создание благоприятных условий для развития строительной отрасли. В дальнейшем планируется продолжать выявление и вовлечение новых земельных участков, что поспособствует устойчивому развитию Татарстана.</w:t>
      </w:r>
    </w:p>
    <w:p w:rsidR="007F09B3" w:rsidRPr="002B0F08" w:rsidRDefault="007F09B3" w:rsidP="007F09B3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</w:rPr>
      </w:pPr>
      <w:r>
        <w:rPr>
          <w:rFonts w:ascii="Segoe UI" w:eastAsia="Times New Roman" w:hAnsi="Segoe UI" w:cs="Segoe UI"/>
          <w:i/>
          <w:color w:val="000000"/>
          <w:sz w:val="24"/>
          <w:szCs w:val="24"/>
        </w:rPr>
        <w:t>«Проект</w:t>
      </w:r>
      <w:r w:rsidRPr="00604615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«Земля для стройки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>» существенно упрощает процедуры и повышае</w:t>
      </w:r>
      <w:r w:rsidRPr="00604615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т эффективность решения </w:t>
      </w:r>
      <w:proofErr w:type="gramStart"/>
      <w:r w:rsidRPr="00604615">
        <w:rPr>
          <w:rFonts w:ascii="Segoe UI" w:eastAsia="Times New Roman" w:hAnsi="Segoe UI" w:cs="Segoe UI"/>
          <w:i/>
          <w:color w:val="000000"/>
          <w:sz w:val="24"/>
          <w:szCs w:val="24"/>
        </w:rPr>
        <w:t>задач</w:t>
      </w:r>
      <w:proofErr w:type="gramEnd"/>
      <w:r w:rsidRPr="00604615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как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для граждан, так и для бизнеса</w:t>
      </w:r>
      <w:r w:rsidRPr="00604615">
        <w:rPr>
          <w:rFonts w:ascii="Segoe UI" w:eastAsia="Times New Roman" w:hAnsi="Segoe UI" w:cs="Segoe UI"/>
          <w:i/>
          <w:color w:val="000000"/>
          <w:sz w:val="24"/>
          <w:szCs w:val="24"/>
        </w:rPr>
        <w:t>.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Любой желающий может воспользоваться сервисом и самостоятельно просмотреть земельные участки не только в Татарстане, но и в других регионах, ведь бизнес не ограничивается границами только нашей республики. Кроме того, граждане могут не знать, что рядом с ними есть участки, пригодные для строительства, а благодаря проекту они могут получить информацию о них, находясь, где угодно», - комментирует </w:t>
      </w:r>
      <w:r w:rsidRPr="002B0F08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первый заместитель министра земельных и имущественных отношений РТ Артур </w:t>
      </w:r>
      <w:proofErr w:type="spellStart"/>
      <w:r w:rsidRPr="002B0F08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Галиев</w:t>
      </w:r>
      <w:proofErr w:type="spellEnd"/>
      <w:r w:rsidRPr="002B0F08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.</w:t>
      </w:r>
    </w:p>
    <w:p w:rsidR="009B024D" w:rsidRDefault="00184877" w:rsidP="007F09B3">
      <w:pPr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184877">
        <w:rPr>
          <w:rFonts w:ascii="Segoe UI" w:eastAsia="Times New Roman" w:hAnsi="Segoe UI" w:cs="Segoe UI"/>
          <w:i/>
          <w:color w:val="000000"/>
          <w:sz w:val="24"/>
          <w:szCs w:val="24"/>
        </w:rPr>
        <w:t>«Сервис отображает информацию об имеющихся в регионе свободных земельных участках, общедоступные сведения о них, о потенциале использования участка, наличии инженерных сетей и обеспечивает взаимодействие заинтересованных лиц с уполномоченными органами власти и местного самоуправления. Информация в сервисе «Земля для стройки» на портале НСПД регулярно обновляется и позволяет застройщикам и инвесторам оперативно оценивать ситуацию с появлением территорий для новых проектов»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>,</w:t>
      </w:r>
      <w:r w:rsidRPr="00184877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– комментирует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  <w:r w:rsidRPr="00184877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и.о. директора филиала ППК «</w:t>
      </w:r>
      <w:proofErr w:type="spellStart"/>
      <w:r w:rsidRPr="00184877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Роскадастр</w:t>
      </w:r>
      <w:proofErr w:type="spellEnd"/>
      <w:r w:rsidRPr="00184877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» по Республике Татарстан Артур Егоров.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</w:p>
    <w:bookmarkEnd w:id="0"/>
    <w:p w:rsidR="002921E7" w:rsidRDefault="002921E7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>
        <w:rPr>
          <w:rFonts w:ascii="Segoe UI" w:hAnsi="Segoe UI"/>
          <w:b/>
          <w:sz w:val="20"/>
          <w:szCs w:val="20"/>
        </w:rPr>
        <w:t>Контакты для СМИ</w:t>
      </w:r>
    </w:p>
    <w:p w:rsidR="002921E7" w:rsidRDefault="002921E7" w:rsidP="002921E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Пресс-служба </w:t>
      </w:r>
      <w:proofErr w:type="spellStart"/>
      <w:r>
        <w:rPr>
          <w:rFonts w:ascii="Segoe UI" w:eastAsia="Times New Roman" w:hAnsi="Segoe UI"/>
          <w:color w:val="000000"/>
          <w:sz w:val="20"/>
          <w:szCs w:val="20"/>
        </w:rPr>
        <w:t>Росреестра</w:t>
      </w:r>
      <w:proofErr w:type="spellEnd"/>
      <w:r>
        <w:rPr>
          <w:rFonts w:ascii="Segoe UI" w:eastAsia="Times New Roman" w:hAnsi="Segoe UI"/>
          <w:color w:val="000000"/>
          <w:sz w:val="20"/>
          <w:szCs w:val="20"/>
        </w:rPr>
        <w:t xml:space="preserve"> Татарстана</w:t>
      </w:r>
    </w:p>
    <w:p w:rsidR="002921E7" w:rsidRDefault="002921E7" w:rsidP="002921E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8 (843) 255-25-10 </w:t>
      </w:r>
    </w:p>
    <w:p w:rsidR="002921E7" w:rsidRDefault="00615ABE" w:rsidP="002921E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hyperlink r:id="rId7" w:tooltip="https://rosreestr.tatarstan.ru" w:history="1">
        <w:r w:rsidR="002921E7">
          <w:rPr>
            <w:rFonts w:ascii="Segoe UI" w:eastAsia="Times New Roman" w:hAnsi="Segoe UI"/>
            <w:color w:val="000000"/>
            <w:sz w:val="20"/>
            <w:szCs w:val="20"/>
          </w:rPr>
          <w:t>https://rosreestr.tatarstan.ru</w:t>
        </w:r>
      </w:hyperlink>
    </w:p>
    <w:p w:rsidR="003A2106" w:rsidRDefault="002921E7" w:rsidP="002D7E58">
      <w:pPr>
        <w:shd w:val="clear" w:color="auto" w:fill="FDFCFB"/>
        <w:spacing w:after="0" w:line="240" w:lineRule="atLeast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https://vk.com/rosreestr16                                                                                                 </w:t>
      </w:r>
      <w:hyperlink r:id="rId8" w:tooltip="https://t.me/rosreestr_tatarstan" w:history="1">
        <w:r>
          <w:rPr>
            <w:rFonts w:eastAsia="Times New Roman"/>
            <w:color w:val="000000"/>
            <w:sz w:val="20"/>
            <w:szCs w:val="20"/>
          </w:rPr>
          <w:t>https://t.me/rosreestr_tatarstan</w:t>
        </w:r>
      </w:hyperlink>
    </w:p>
    <w:sectPr w:rsidR="003A2106" w:rsidSect="007F09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5147D"/>
    <w:multiLevelType w:val="hybridMultilevel"/>
    <w:tmpl w:val="1B84F532"/>
    <w:lvl w:ilvl="0" w:tplc="3618C7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04D1"/>
    <w:rsid w:val="000004D1"/>
    <w:rsid w:val="00000F47"/>
    <w:rsid w:val="000023CA"/>
    <w:rsid w:val="0001173E"/>
    <w:rsid w:val="0001365D"/>
    <w:rsid w:val="000200E7"/>
    <w:rsid w:val="00064355"/>
    <w:rsid w:val="00067458"/>
    <w:rsid w:val="00071601"/>
    <w:rsid w:val="00093A52"/>
    <w:rsid w:val="000C094B"/>
    <w:rsid w:val="00126030"/>
    <w:rsid w:val="00132EAC"/>
    <w:rsid w:val="0016748D"/>
    <w:rsid w:val="00170A47"/>
    <w:rsid w:val="00184877"/>
    <w:rsid w:val="0019061C"/>
    <w:rsid w:val="00193AD0"/>
    <w:rsid w:val="001A6280"/>
    <w:rsid w:val="001C2FE6"/>
    <w:rsid w:val="001C3F16"/>
    <w:rsid w:val="0028084B"/>
    <w:rsid w:val="002921E7"/>
    <w:rsid w:val="002D7E58"/>
    <w:rsid w:val="002E7CC4"/>
    <w:rsid w:val="002F1ACE"/>
    <w:rsid w:val="002F5C8A"/>
    <w:rsid w:val="003022F2"/>
    <w:rsid w:val="003303E5"/>
    <w:rsid w:val="00331FD3"/>
    <w:rsid w:val="00346AC2"/>
    <w:rsid w:val="0035766A"/>
    <w:rsid w:val="00366B60"/>
    <w:rsid w:val="0038113F"/>
    <w:rsid w:val="0038242B"/>
    <w:rsid w:val="003932DA"/>
    <w:rsid w:val="003A2106"/>
    <w:rsid w:val="003A2822"/>
    <w:rsid w:val="003D7FD6"/>
    <w:rsid w:val="003F6E78"/>
    <w:rsid w:val="00410E1B"/>
    <w:rsid w:val="004637DF"/>
    <w:rsid w:val="00467186"/>
    <w:rsid w:val="00467666"/>
    <w:rsid w:val="00495F25"/>
    <w:rsid w:val="004A2D32"/>
    <w:rsid w:val="004B4606"/>
    <w:rsid w:val="004C2A86"/>
    <w:rsid w:val="004E3D71"/>
    <w:rsid w:val="004F2E4C"/>
    <w:rsid w:val="00506DEB"/>
    <w:rsid w:val="00512F89"/>
    <w:rsid w:val="00526E3A"/>
    <w:rsid w:val="00545312"/>
    <w:rsid w:val="00552352"/>
    <w:rsid w:val="00553EC2"/>
    <w:rsid w:val="00563E2E"/>
    <w:rsid w:val="00586683"/>
    <w:rsid w:val="00593C63"/>
    <w:rsid w:val="00593E39"/>
    <w:rsid w:val="00594607"/>
    <w:rsid w:val="005B385E"/>
    <w:rsid w:val="005C6D0D"/>
    <w:rsid w:val="005D5B7C"/>
    <w:rsid w:val="00615ABE"/>
    <w:rsid w:val="00615D13"/>
    <w:rsid w:val="00626449"/>
    <w:rsid w:val="006447BA"/>
    <w:rsid w:val="006675A0"/>
    <w:rsid w:val="00675901"/>
    <w:rsid w:val="00676EC1"/>
    <w:rsid w:val="0069315C"/>
    <w:rsid w:val="006B71A0"/>
    <w:rsid w:val="006D5BDF"/>
    <w:rsid w:val="006E41D2"/>
    <w:rsid w:val="00713E5D"/>
    <w:rsid w:val="00716DD7"/>
    <w:rsid w:val="007410A6"/>
    <w:rsid w:val="00755E89"/>
    <w:rsid w:val="00757410"/>
    <w:rsid w:val="00773E27"/>
    <w:rsid w:val="0078787F"/>
    <w:rsid w:val="007A2D61"/>
    <w:rsid w:val="007D2C47"/>
    <w:rsid w:val="007F09B3"/>
    <w:rsid w:val="008544B8"/>
    <w:rsid w:val="00883931"/>
    <w:rsid w:val="00883A49"/>
    <w:rsid w:val="0088449A"/>
    <w:rsid w:val="008C0FD4"/>
    <w:rsid w:val="008C5241"/>
    <w:rsid w:val="009261F8"/>
    <w:rsid w:val="00954572"/>
    <w:rsid w:val="00972C47"/>
    <w:rsid w:val="00982ED7"/>
    <w:rsid w:val="009A18A0"/>
    <w:rsid w:val="009B024D"/>
    <w:rsid w:val="009C62D2"/>
    <w:rsid w:val="009E33DB"/>
    <w:rsid w:val="009E3BB1"/>
    <w:rsid w:val="00A14715"/>
    <w:rsid w:val="00A77305"/>
    <w:rsid w:val="00AA63CC"/>
    <w:rsid w:val="00B10BF7"/>
    <w:rsid w:val="00B215C6"/>
    <w:rsid w:val="00B50591"/>
    <w:rsid w:val="00B821EF"/>
    <w:rsid w:val="00B9509C"/>
    <w:rsid w:val="00BB0B59"/>
    <w:rsid w:val="00BC2E26"/>
    <w:rsid w:val="00BE2869"/>
    <w:rsid w:val="00BF7E6E"/>
    <w:rsid w:val="00C1412B"/>
    <w:rsid w:val="00C25204"/>
    <w:rsid w:val="00C32F3B"/>
    <w:rsid w:val="00C345AB"/>
    <w:rsid w:val="00C97912"/>
    <w:rsid w:val="00CC0C51"/>
    <w:rsid w:val="00D14EF5"/>
    <w:rsid w:val="00D31DA8"/>
    <w:rsid w:val="00D46C01"/>
    <w:rsid w:val="00D81D8F"/>
    <w:rsid w:val="00DA7257"/>
    <w:rsid w:val="00DB0965"/>
    <w:rsid w:val="00DD5DBF"/>
    <w:rsid w:val="00DD69C0"/>
    <w:rsid w:val="00DE1D92"/>
    <w:rsid w:val="00DE5BA8"/>
    <w:rsid w:val="00DF22ED"/>
    <w:rsid w:val="00E11CE9"/>
    <w:rsid w:val="00E22871"/>
    <w:rsid w:val="00E25EE0"/>
    <w:rsid w:val="00E624A2"/>
    <w:rsid w:val="00EA3477"/>
    <w:rsid w:val="00EA414B"/>
    <w:rsid w:val="00EB4932"/>
    <w:rsid w:val="00ED0940"/>
    <w:rsid w:val="00ED39FF"/>
    <w:rsid w:val="00ED3AB7"/>
    <w:rsid w:val="00ED4F41"/>
    <w:rsid w:val="00ED505C"/>
    <w:rsid w:val="00EF2188"/>
    <w:rsid w:val="00F1350D"/>
    <w:rsid w:val="00F2678E"/>
    <w:rsid w:val="00F421A4"/>
    <w:rsid w:val="00F55E59"/>
    <w:rsid w:val="00F617B3"/>
    <w:rsid w:val="00F8485D"/>
    <w:rsid w:val="00F9022C"/>
    <w:rsid w:val="00F95E75"/>
    <w:rsid w:val="00FA2D56"/>
    <w:rsid w:val="00FF0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E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5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5241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9C62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0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5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8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0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625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5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osreestr_tatarstan" TargetMode="Externa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C2827-4BDF-4C87-A124-44D49BFDE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Кабирова Альбина Мирзаяновна</dc:creator>
  <cp:lastModifiedBy>GrishinaLN</cp:lastModifiedBy>
  <cp:revision>3</cp:revision>
  <cp:lastPrinted>2025-04-29T08:50:00Z</cp:lastPrinted>
  <dcterms:created xsi:type="dcterms:W3CDTF">2025-06-09T08:52:00Z</dcterms:created>
  <dcterms:modified xsi:type="dcterms:W3CDTF">2025-06-23T10:33:00Z</dcterms:modified>
</cp:coreProperties>
</file>