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на 20% увеличился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спрос на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>загородную недвижимость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F586B" w:rsidRP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>Такие данные приводит Росреестр Татарстана, проанализировав учетно-регистрационные действия, полученные за март текущего года</w:t>
      </w:r>
    </w:p>
    <w:p w:rsid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Так, по сравнению с февралем количество переходов прав на основании договоров купли-продажи (ДКП) в отношении земельных участков увеличилось с 5 164 до 6 232 (+20,7%); в отношении индивидуальных жилых домом –</w:t>
      </w:r>
      <w:r w:rsid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805 до 964 (+19,8%). </w:t>
      </w:r>
      <w:r w:rsidR="00D4087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967E51" w:rsidRPr="0040201F" w:rsidRDefault="00967E51" w:rsidP="00967E5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«С приходом весны количество сделок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такие виды объектов, как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частные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дома и земельные участки, </w:t>
      </w: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традиционно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увеличивается. В этом году по отношению к февралю спрос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эти объекты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увеличился на 20%. 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>Что касается жилой недвижимости, то по сра</w:t>
      </w:r>
      <w:r w:rsidR="00AD23BF">
        <w:rPr>
          <w:rFonts w:ascii="Segoe UI" w:eastAsia="Times New Roman" w:hAnsi="Segoe UI" w:cs="Segoe UI"/>
          <w:i/>
          <w:color w:val="000000"/>
          <w:sz w:val="24"/>
          <w:szCs w:val="24"/>
        </w:rPr>
        <w:t>внению с февралем количество регистраций переходов прав на основании договоров купли-продажи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этом сегменте тоже увеличилось, но незначительно – с 4 058 до 4 144,   соответственно, рост составил 2,1%», - сообщил </w:t>
      </w:r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Нияз Галиакбаров.   </w:t>
      </w:r>
    </w:p>
    <w:p w:rsidR="007302B1" w:rsidRDefault="007302B1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марте 2025 года в отношении всех видов объектов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зарегистрировано 12 045 переходов прав на основании ДКП, что на 13% больше, чем в феврале. </w:t>
      </w:r>
    </w:p>
    <w:p w:rsidR="001175C3" w:rsidRDefault="005A2BC2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 xml:space="preserve">в Росреестре Татарстана </w:t>
      </w:r>
      <w:r w:rsidR="007302B1" w:rsidRPr="007534ED">
        <w:rPr>
          <w:rFonts w:ascii="Segoe UI" w:eastAsia="Times New Roman" w:hAnsi="Segoe UI" w:cs="Segoe UI"/>
          <w:color w:val="000000"/>
          <w:sz w:val="24"/>
          <w:szCs w:val="24"/>
        </w:rPr>
        <w:t>отметил</w:t>
      </w:r>
      <w:r w:rsidR="007302B1">
        <w:rPr>
          <w:rFonts w:ascii="Segoe UI" w:eastAsia="Times New Roman" w:hAnsi="Segoe UI" w:cs="Segoe UI"/>
          <w:color w:val="000000"/>
          <w:sz w:val="24"/>
          <w:szCs w:val="24"/>
        </w:rPr>
        <w:t xml:space="preserve">и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>з</w:t>
      </w:r>
      <w:r w:rsidR="00977212">
        <w:rPr>
          <w:rFonts w:ascii="Segoe UI" w:eastAsia="Times New Roman" w:hAnsi="Segoe UI" w:cs="Segoe UI"/>
          <w:color w:val="000000"/>
          <w:sz w:val="24"/>
          <w:szCs w:val="24"/>
        </w:rPr>
        <w:t>начительн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ое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увеличение сделок с привлечением кредитных средств. Так, по итогам марта зарегистрировано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4 342 ипотеки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(+2</w:t>
      </w:r>
      <w:r w:rsidR="00934845">
        <w:rPr>
          <w:rFonts w:ascii="Segoe UI" w:eastAsia="Times New Roman" w:hAnsi="Segoe UI" w:cs="Segoe UI"/>
          <w:color w:val="000000"/>
          <w:sz w:val="24"/>
          <w:szCs w:val="24"/>
        </w:rPr>
        <w:t>6,2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% по отношению к февралю).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 этом наибольший рост – 50,3% - показали земельные участки (</w:t>
      </w:r>
      <w:r w:rsidR="0015413F" w:rsidRPr="0015413F">
        <w:rPr>
          <w:rFonts w:ascii="Segoe UI" w:eastAsia="Times New Roman" w:hAnsi="Segoe UI" w:cs="Segoe UI"/>
          <w:color w:val="000000"/>
          <w:sz w:val="24"/>
          <w:szCs w:val="24"/>
        </w:rPr>
        <w:t>1653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413F">
        <w:rPr>
          <w:rFonts w:ascii="Segoe UI" w:eastAsia="Times New Roman" w:hAnsi="Segoe UI" w:cs="Segoe UI"/>
          <w:color w:val="000000"/>
          <w:sz w:val="24"/>
          <w:szCs w:val="24"/>
        </w:rPr>
        <w:t xml:space="preserve">ипотеки). Количество ипотек на жилые помещения увеличилось на 37,3%  и составило 1 528 ипотек. </w:t>
      </w:r>
    </w:p>
    <w:p w:rsidR="005A2BC2" w:rsidRDefault="001A61F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ведомства, положительная динамика характерна и для первичного рынка недвижимости. Так, в марте количество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зарегистрированных договоров участия в долевом строительстве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увеличилось по сравнению с февралем текущего года на 8,3% - с 1 309 до 1 417. 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</w:p>
    <w:p w:rsidR="002B713B" w:rsidRPr="002B713B" w:rsidRDefault="002B713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Весна - лучшее время для покупки загородной недвижимости. У покупателей пользуются спросом как земельные участки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 и готовых дома. Казанцев в основном привлекают объе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кты в Лаишевском, Зеленодольском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, Пестречинском и Высокогорском районах из-за транспортной доступности к городу. Стоит отменить, что с каждым годом стоимость таких объектов увеличивается, поэтому если есть возможность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лучше не откладывать покупку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 президент Гильдии риелторов Руслан Садреев. 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D624E7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845B7"/>
    <w:rsid w:val="00392D72"/>
    <w:rsid w:val="0040201F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5A2BC2"/>
    <w:rsid w:val="005E7EC7"/>
    <w:rsid w:val="00610053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B1D8F"/>
    <w:rsid w:val="00934845"/>
    <w:rsid w:val="00966C62"/>
    <w:rsid w:val="00967E51"/>
    <w:rsid w:val="00977212"/>
    <w:rsid w:val="009861A6"/>
    <w:rsid w:val="009B619A"/>
    <w:rsid w:val="00A0208D"/>
    <w:rsid w:val="00A60C5C"/>
    <w:rsid w:val="00AD0469"/>
    <w:rsid w:val="00AD23BF"/>
    <w:rsid w:val="00B11F09"/>
    <w:rsid w:val="00B72183"/>
    <w:rsid w:val="00B81E20"/>
    <w:rsid w:val="00BA748E"/>
    <w:rsid w:val="00BC27DE"/>
    <w:rsid w:val="00BD5A26"/>
    <w:rsid w:val="00BD5EBC"/>
    <w:rsid w:val="00BF7AE5"/>
    <w:rsid w:val="00C164E5"/>
    <w:rsid w:val="00C16839"/>
    <w:rsid w:val="00C6082A"/>
    <w:rsid w:val="00C842F4"/>
    <w:rsid w:val="00CB2B4E"/>
    <w:rsid w:val="00CB31FC"/>
    <w:rsid w:val="00D0243B"/>
    <w:rsid w:val="00D16C80"/>
    <w:rsid w:val="00D21631"/>
    <w:rsid w:val="00D2228C"/>
    <w:rsid w:val="00D316B9"/>
    <w:rsid w:val="00D40875"/>
    <w:rsid w:val="00D624E7"/>
    <w:rsid w:val="00DB077C"/>
    <w:rsid w:val="00DE5582"/>
    <w:rsid w:val="00F0652B"/>
    <w:rsid w:val="00F2483E"/>
    <w:rsid w:val="00F8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2025-04-17T06:05:00Z</cp:lastPrinted>
  <dcterms:created xsi:type="dcterms:W3CDTF">2025-04-18T11:49:00Z</dcterms:created>
  <dcterms:modified xsi:type="dcterms:W3CDTF">2025-04-24T06:35:00Z</dcterms:modified>
</cp:coreProperties>
</file>