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82A" w:rsidRDefault="00C6082A" w:rsidP="00C6082A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-200025</wp:posOffset>
            </wp:positionV>
            <wp:extent cx="885825" cy="990600"/>
            <wp:effectExtent l="19050" t="0" r="9525" b="0"/>
            <wp:wrapTight wrapText="bothSides">
              <wp:wrapPolygon edited="1">
                <wp:start x="9468" y="0"/>
                <wp:lineTo x="3551" y="2623"/>
                <wp:lineTo x="4734" y="8395"/>
                <wp:lineTo x="-592" y="15741"/>
                <wp:lineTo x="1775" y="20988"/>
                <wp:lineTo x="20712" y="20988"/>
                <wp:lineTo x="21896" y="17315"/>
                <wp:lineTo x="21896" y="16790"/>
                <wp:lineTo x="19529" y="12068"/>
                <wp:lineTo x="17162" y="8395"/>
                <wp:lineTo x="19529" y="4198"/>
                <wp:lineTo x="18345" y="2623"/>
                <wp:lineTo x="12427" y="0"/>
                <wp:lineTo x="9468" y="0"/>
              </wp:wrapPolygon>
            </wp:wrapTight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/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082A" w:rsidRDefault="00C6082A" w:rsidP="00C6082A">
      <w:pPr>
        <w:spacing w:after="0" w:line="240" w:lineRule="atLeast"/>
        <w:jc w:val="right"/>
        <w:rPr>
          <w:rFonts w:ascii="Segoe UI" w:hAnsi="Segoe UI"/>
          <w:b/>
          <w:sz w:val="32"/>
        </w:rPr>
      </w:pPr>
      <w:r>
        <w:rPr>
          <w:rFonts w:ascii="Segoe UI" w:hAnsi="Segoe UI"/>
          <w:b/>
          <w:sz w:val="32"/>
        </w:rPr>
        <w:t>Пресс-релиз</w:t>
      </w:r>
    </w:p>
    <w:p w:rsidR="00C6082A" w:rsidRDefault="00C6082A" w:rsidP="00C6082A">
      <w:pPr>
        <w:spacing w:after="0" w:line="240" w:lineRule="atLeast"/>
        <w:jc w:val="center"/>
        <w:rPr>
          <w:rFonts w:ascii="Segoe UI" w:eastAsia="Times New Roman" w:hAnsi="Segoe UI" w:cs="Times New Roman"/>
          <w:b/>
          <w:color w:val="000000"/>
          <w:sz w:val="32"/>
          <w:szCs w:val="32"/>
        </w:rPr>
      </w:pPr>
    </w:p>
    <w:p w:rsidR="004E1745" w:rsidRPr="004E1745" w:rsidRDefault="009861A6" w:rsidP="004E1745">
      <w:pPr>
        <w:spacing w:after="0" w:line="240" w:lineRule="atLeast"/>
        <w:jc w:val="center"/>
        <w:rPr>
          <w:rFonts w:ascii="Segoe UI" w:eastAsia="Times New Roman" w:hAnsi="Segoe UI" w:cs="Times New Roman"/>
          <w:b/>
          <w:color w:val="000000"/>
          <w:sz w:val="32"/>
          <w:szCs w:val="32"/>
        </w:rPr>
      </w:pPr>
      <w:proofErr w:type="spellStart"/>
      <w:r>
        <w:rPr>
          <w:rFonts w:ascii="Segoe UI" w:eastAsia="Times New Roman" w:hAnsi="Segoe UI" w:cs="Times New Roman"/>
          <w:b/>
          <w:color w:val="000000"/>
          <w:sz w:val="32"/>
          <w:szCs w:val="32"/>
        </w:rPr>
        <w:t>Росреестр</w:t>
      </w:r>
      <w:proofErr w:type="spellEnd"/>
      <w:r>
        <w:rPr>
          <w:rFonts w:ascii="Segoe UI" w:eastAsia="Times New Roman" w:hAnsi="Segoe UI" w:cs="Times New Roman"/>
          <w:b/>
          <w:color w:val="000000"/>
          <w:sz w:val="32"/>
          <w:szCs w:val="32"/>
        </w:rPr>
        <w:t xml:space="preserve"> Татарстана: к</w:t>
      </w:r>
      <w:r w:rsidR="004E1745">
        <w:rPr>
          <w:rFonts w:ascii="Segoe UI" w:eastAsia="Times New Roman" w:hAnsi="Segoe UI" w:cs="Times New Roman"/>
          <w:b/>
          <w:color w:val="000000"/>
          <w:sz w:val="32"/>
          <w:szCs w:val="32"/>
        </w:rPr>
        <w:t>ак</w:t>
      </w:r>
      <w:r w:rsidR="004E1745" w:rsidRPr="004E1745">
        <w:rPr>
          <w:rFonts w:ascii="Segoe UI" w:eastAsia="Times New Roman" w:hAnsi="Segoe UI" w:cs="Times New Roman"/>
          <w:b/>
          <w:color w:val="000000"/>
          <w:sz w:val="32"/>
          <w:szCs w:val="32"/>
        </w:rPr>
        <w:t xml:space="preserve"> узнать результаты комплексных кадастровых работ?</w:t>
      </w:r>
    </w:p>
    <w:p w:rsidR="004E1745" w:rsidRP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4E1745" w:rsidRP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Известно, что в Татарстане проводят комплексные кадастровые работы. </w:t>
      </w:r>
      <w:r w:rsidR="006607DF">
        <w:rPr>
          <w:rFonts w:ascii="Segoe UI" w:eastAsia="Times New Roman" w:hAnsi="Segoe UI" w:cs="Segoe UI"/>
          <w:color w:val="000000"/>
          <w:sz w:val="24"/>
          <w:szCs w:val="24"/>
        </w:rPr>
        <w:t>В</w:t>
      </w: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 связи с этим у </w:t>
      </w:r>
      <w:r w:rsidR="006607DF">
        <w:rPr>
          <w:rFonts w:ascii="Segoe UI" w:eastAsia="Times New Roman" w:hAnsi="Segoe UI" w:cs="Segoe UI"/>
          <w:color w:val="000000"/>
          <w:sz w:val="24"/>
          <w:szCs w:val="24"/>
        </w:rPr>
        <w:t>граждан возникает ряд вопросов. Например, г</w:t>
      </w: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де узнать их результаты</w:t>
      </w:r>
      <w:r w:rsidR="006607DF">
        <w:rPr>
          <w:rFonts w:ascii="Segoe UI" w:eastAsia="Times New Roman" w:hAnsi="Segoe UI" w:cs="Segoe UI"/>
          <w:color w:val="000000"/>
          <w:sz w:val="24"/>
          <w:szCs w:val="24"/>
        </w:rPr>
        <w:t xml:space="preserve">? </w:t>
      </w:r>
      <w:r w:rsidR="00550832">
        <w:rPr>
          <w:rFonts w:ascii="Segoe UI" w:eastAsia="Times New Roman" w:hAnsi="Segoe UI" w:cs="Segoe UI"/>
          <w:color w:val="000000"/>
          <w:sz w:val="24"/>
          <w:szCs w:val="24"/>
        </w:rPr>
        <w:t>Н</w:t>
      </w: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адо ли вызывать кадастрового инженера, если комплексные кадастровые работы в СНТ проведены? Можно ли получить кадастровый план участка с </w:t>
      </w:r>
      <w:r w:rsidR="006607DF">
        <w:rPr>
          <w:rFonts w:ascii="Segoe UI" w:eastAsia="Times New Roman" w:hAnsi="Segoe UI" w:cs="Segoe UI"/>
          <w:color w:val="000000"/>
          <w:sz w:val="24"/>
          <w:szCs w:val="24"/>
        </w:rPr>
        <w:t>уточненными координатами в МФЦ и т.д.</w:t>
      </w:r>
    </w:p>
    <w:p w:rsidR="004E1745" w:rsidRP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b/>
          <w:color w:val="000000"/>
          <w:sz w:val="24"/>
          <w:szCs w:val="24"/>
        </w:rPr>
      </w:pPr>
      <w:r w:rsidRPr="004E1745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Отвечает  </w:t>
      </w:r>
      <w:r w:rsidR="009861A6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эксперт </w:t>
      </w:r>
      <w:proofErr w:type="spellStart"/>
      <w:r w:rsidR="009861A6">
        <w:rPr>
          <w:rFonts w:ascii="Segoe UI" w:eastAsia="Times New Roman" w:hAnsi="Segoe UI" w:cs="Segoe UI"/>
          <w:b/>
          <w:color w:val="000000"/>
          <w:sz w:val="24"/>
          <w:szCs w:val="24"/>
        </w:rPr>
        <w:t>Росреестра</w:t>
      </w:r>
      <w:proofErr w:type="spellEnd"/>
      <w:r w:rsidR="009861A6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 Татарстана</w:t>
      </w:r>
      <w:r w:rsidRPr="004E1745">
        <w:rPr>
          <w:rFonts w:ascii="Segoe UI" w:eastAsia="Times New Roman" w:hAnsi="Segoe UI" w:cs="Segoe UI"/>
          <w:b/>
          <w:color w:val="000000"/>
          <w:sz w:val="24"/>
          <w:szCs w:val="24"/>
        </w:rPr>
        <w:t xml:space="preserve"> ЛЕЙЛЯ ШАЙХУТДИНОВА:</w:t>
      </w:r>
    </w:p>
    <w:p w:rsidR="004E1745" w:rsidRP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- Под комплексными кадастровыми работами (ККР) понимаются кадастровые работы, которые выполняются одновременно в отношении всех объектов недвижимости, расположенных на территории одного кадастрового квартала или территориях нескольких смежных кадастровых кварталов. В результате выполнения ККР исполнитель работ обеспечивает подготовку карты-плана территории, содержащей необходимые для внесения в ЕГРН сведения о земельных участках, зданиях, сооружениях, объектах незавершенного строительства, расположенных в границах территории выполнения ККР.</w:t>
      </w:r>
    </w:p>
    <w:p w:rsidR="004E1745" w:rsidRP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В отношении земельных участков определяются площадь и границы, а в отношении объектов капитального строительства - только границы. Таким образом, к кадастровому инженеру после ККР стоит обратиться для подготовки технического плана для внесения остальных характеристик здания.</w:t>
      </w:r>
    </w:p>
    <w:p w:rsidR="004E1745" w:rsidRP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После внесения сведений в ЕГРН по ККР границы участков и объектов капитального строительства будут отображаться на публичной кадастровой карте </w:t>
      </w:r>
      <w:r>
        <w:rPr>
          <w:rFonts w:ascii="Segoe UI" w:eastAsia="Times New Roman" w:hAnsi="Segoe UI" w:cs="Segoe UI"/>
          <w:color w:val="000000"/>
          <w:sz w:val="24"/>
          <w:szCs w:val="24"/>
        </w:rPr>
        <w:t>на</w:t>
      </w: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 портале «Национальная с</w:t>
      </w:r>
      <w:r>
        <w:rPr>
          <w:rFonts w:ascii="Segoe UI" w:eastAsia="Times New Roman" w:hAnsi="Segoe UI" w:cs="Segoe UI"/>
          <w:color w:val="000000"/>
          <w:sz w:val="24"/>
          <w:szCs w:val="24"/>
        </w:rPr>
        <w:t>истема пространственных данных»</w:t>
      </w: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. Также в любом офисе МФЦ можно заказать выписку из ЕГРН на земельный участок.</w:t>
      </w:r>
    </w:p>
    <w:p w:rsidR="004E1745" w:rsidRP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МФЦ не предоставляет кадастровый план участка. Однако на официальном сайте Управления </w:t>
      </w:r>
      <w:proofErr w:type="spellStart"/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Росреестра</w:t>
      </w:r>
      <w:proofErr w:type="spellEnd"/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 по РТ </w:t>
      </w:r>
      <w:proofErr w:type="spellStart"/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rosreestr.tatarstan.ru</w:t>
      </w:r>
      <w:proofErr w:type="spellEnd"/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 xml:space="preserve"> в разделе «Деятельность» во вкладке «Кадастровый учет», далее «Комплексные кадастровые работы» содержится информация, на каких территориях прошли ККР и где планируется провести их в этом году.</w:t>
      </w:r>
    </w:p>
    <w:p w:rsidR="004E1745" w:rsidRDefault="004E1745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Исполнитель ККР публично-правовая компания «</w:t>
      </w:r>
      <w:proofErr w:type="spellStart"/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Роскадастр</w:t>
      </w:r>
      <w:proofErr w:type="spellEnd"/>
      <w:r w:rsidRPr="004E1745">
        <w:rPr>
          <w:rFonts w:ascii="Segoe UI" w:eastAsia="Times New Roman" w:hAnsi="Segoe UI" w:cs="Segoe UI"/>
          <w:color w:val="000000"/>
          <w:sz w:val="24"/>
          <w:szCs w:val="24"/>
        </w:rPr>
        <w:t>» проводит совещания с председателями СНТ, в которых проходят ККР, и разъясняет им всю процедуру данных работ.</w:t>
      </w:r>
    </w:p>
    <w:p w:rsidR="006607DF" w:rsidRDefault="006607DF" w:rsidP="004E1745">
      <w:pPr>
        <w:spacing w:after="0" w:line="240" w:lineRule="atLeast"/>
        <w:ind w:firstLine="708"/>
        <w:jc w:val="both"/>
        <w:rPr>
          <w:rFonts w:ascii="Segoe UI" w:eastAsia="Times New Roman" w:hAnsi="Segoe UI" w:cs="Segoe UI"/>
          <w:color w:val="000000"/>
          <w:sz w:val="24"/>
          <w:szCs w:val="24"/>
        </w:rPr>
      </w:pPr>
    </w:p>
    <w:p w:rsidR="004171C3" w:rsidRPr="00550832" w:rsidRDefault="004171C3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4171C3" w:rsidRDefault="004171C3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4171C3" w:rsidRDefault="004171C3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4171C3" w:rsidRDefault="004171C3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2C2743" w:rsidRDefault="002C2743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2C2743" w:rsidRDefault="002C2743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2C2743" w:rsidRDefault="002C2743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</w:p>
    <w:p w:rsidR="00C6082A" w:rsidRDefault="00C6082A" w:rsidP="00C6082A">
      <w:pPr>
        <w:spacing w:after="0" w:line="240" w:lineRule="atLeast"/>
        <w:jc w:val="right"/>
        <w:rPr>
          <w:rFonts w:ascii="Segoe UI" w:hAnsi="Segoe UI"/>
          <w:b/>
          <w:sz w:val="20"/>
          <w:szCs w:val="20"/>
        </w:rPr>
      </w:pPr>
      <w:r>
        <w:rPr>
          <w:rFonts w:ascii="Segoe UI" w:hAnsi="Segoe UI"/>
          <w:b/>
          <w:sz w:val="20"/>
          <w:szCs w:val="20"/>
        </w:rPr>
        <w:t>Контакты для СМИ</w:t>
      </w:r>
    </w:p>
    <w:p w:rsidR="00C6082A" w:rsidRDefault="00C6082A" w:rsidP="00C6082A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r>
        <w:rPr>
          <w:rFonts w:ascii="Segoe UI" w:eastAsia="Times New Roman" w:hAnsi="Segoe UI"/>
          <w:color w:val="000000"/>
          <w:sz w:val="20"/>
          <w:szCs w:val="20"/>
        </w:rPr>
        <w:t xml:space="preserve">Пресс-служба </w:t>
      </w:r>
      <w:proofErr w:type="spellStart"/>
      <w:r>
        <w:rPr>
          <w:rFonts w:ascii="Segoe UI" w:eastAsia="Times New Roman" w:hAnsi="Segoe UI"/>
          <w:color w:val="000000"/>
          <w:sz w:val="20"/>
          <w:szCs w:val="20"/>
        </w:rPr>
        <w:t>Росреестра</w:t>
      </w:r>
      <w:proofErr w:type="spellEnd"/>
      <w:r>
        <w:rPr>
          <w:rFonts w:ascii="Segoe UI" w:eastAsia="Times New Roman" w:hAnsi="Segoe UI"/>
          <w:color w:val="000000"/>
          <w:sz w:val="20"/>
          <w:szCs w:val="20"/>
        </w:rPr>
        <w:t xml:space="preserve"> Татарстана</w:t>
      </w:r>
    </w:p>
    <w:p w:rsidR="00C6082A" w:rsidRDefault="00C6082A" w:rsidP="00C6082A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r>
        <w:rPr>
          <w:rFonts w:ascii="Segoe UI" w:eastAsia="Times New Roman" w:hAnsi="Segoe UI"/>
          <w:color w:val="000000"/>
          <w:sz w:val="20"/>
          <w:szCs w:val="20"/>
        </w:rPr>
        <w:t xml:space="preserve">8 (843) 255-25-10 </w:t>
      </w:r>
    </w:p>
    <w:p w:rsidR="00C6082A" w:rsidRDefault="00E973CB" w:rsidP="00C6082A">
      <w:pPr>
        <w:spacing w:after="0" w:line="240" w:lineRule="atLeast"/>
        <w:jc w:val="right"/>
        <w:rPr>
          <w:rFonts w:ascii="Segoe UI" w:eastAsia="Times New Roman" w:hAnsi="Segoe UI"/>
          <w:color w:val="000000"/>
          <w:sz w:val="20"/>
          <w:szCs w:val="20"/>
        </w:rPr>
      </w:pPr>
      <w:hyperlink r:id="rId5" w:tooltip="https://rosreestr.tatarstan.ru" w:history="1">
        <w:r w:rsidR="00C6082A">
          <w:rPr>
            <w:rFonts w:ascii="Segoe UI" w:eastAsia="Times New Roman" w:hAnsi="Segoe UI"/>
            <w:color w:val="000000"/>
            <w:sz w:val="20"/>
            <w:szCs w:val="20"/>
          </w:rPr>
          <w:t>https://rosreestr.tatarstan.ru</w:t>
        </w:r>
      </w:hyperlink>
    </w:p>
    <w:p w:rsidR="00C6082A" w:rsidRPr="00C6082A" w:rsidRDefault="00C6082A" w:rsidP="002C2743">
      <w:pPr>
        <w:shd w:val="clear" w:color="auto" w:fill="FDFCFB"/>
        <w:spacing w:after="0" w:line="240" w:lineRule="atLeast"/>
        <w:ind w:firstLine="708"/>
        <w:jc w:val="right"/>
        <w:rPr>
          <w:rFonts w:ascii="Segoe UI" w:eastAsia="Times New Roman" w:hAnsi="Segoe UI" w:cs="Segoe UI"/>
          <w:color w:val="000000"/>
          <w:sz w:val="24"/>
          <w:szCs w:val="24"/>
        </w:rPr>
      </w:pPr>
      <w:r>
        <w:rPr>
          <w:rFonts w:ascii="Segoe UI" w:eastAsia="Times New Roman" w:hAnsi="Segoe UI"/>
          <w:color w:val="000000"/>
          <w:sz w:val="20"/>
          <w:szCs w:val="20"/>
        </w:rPr>
        <w:t xml:space="preserve">https://vk.com/rosreestr16                                                                                                 </w:t>
      </w:r>
      <w:hyperlink r:id="rId6" w:tooltip="https://t.me/rosreestr_tatarstan" w:history="1">
        <w:r>
          <w:rPr>
            <w:rFonts w:eastAsia="Times New Roman"/>
            <w:color w:val="000000"/>
            <w:sz w:val="20"/>
            <w:szCs w:val="20"/>
          </w:rPr>
          <w:t>https://t.me/rosreestr_tatarstan</w:t>
        </w:r>
      </w:hyperlink>
    </w:p>
    <w:sectPr w:rsidR="00C6082A" w:rsidRPr="00C6082A" w:rsidSect="00392D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6082A"/>
    <w:rsid w:val="00177FB8"/>
    <w:rsid w:val="002C2743"/>
    <w:rsid w:val="00300EED"/>
    <w:rsid w:val="00351ADC"/>
    <w:rsid w:val="00392D72"/>
    <w:rsid w:val="004171C3"/>
    <w:rsid w:val="004E1745"/>
    <w:rsid w:val="00506985"/>
    <w:rsid w:val="005373B8"/>
    <w:rsid w:val="00550832"/>
    <w:rsid w:val="00556C79"/>
    <w:rsid w:val="006607DF"/>
    <w:rsid w:val="006E7EEE"/>
    <w:rsid w:val="0087175A"/>
    <w:rsid w:val="008B1D8F"/>
    <w:rsid w:val="00966C62"/>
    <w:rsid w:val="009861A6"/>
    <w:rsid w:val="00AD0469"/>
    <w:rsid w:val="00B11F09"/>
    <w:rsid w:val="00B81E20"/>
    <w:rsid w:val="00C16839"/>
    <w:rsid w:val="00C6082A"/>
    <w:rsid w:val="00D2228C"/>
    <w:rsid w:val="00DB077C"/>
    <w:rsid w:val="00E973CB"/>
    <w:rsid w:val="00F06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3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rosreestr_tatarstan" TargetMode="External"/><Relationship Id="rId5" Type="http://schemas.openxmlformats.org/officeDocument/2006/relationships/hyperlink" Target="https://rosreestr.tatarstan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RadyginaOV</dc:creator>
  <cp:lastModifiedBy>GrishinaLN</cp:lastModifiedBy>
  <cp:revision>3</cp:revision>
  <cp:lastPrinted>2025-03-14T07:26:00Z</cp:lastPrinted>
  <dcterms:created xsi:type="dcterms:W3CDTF">2025-03-18T13:24:00Z</dcterms:created>
  <dcterms:modified xsi:type="dcterms:W3CDTF">2025-03-27T05:55:00Z</dcterms:modified>
</cp:coreProperties>
</file>