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C5E" w:rsidRDefault="00605C5E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-180975</wp:posOffset>
            </wp:positionV>
            <wp:extent cx="1133475" cy="1279525"/>
            <wp:effectExtent l="19050" t="0" r="9525" b="0"/>
            <wp:wrapTight wrapText="bothSides">
              <wp:wrapPolygon edited="0">
                <wp:start x="9802" y="0"/>
                <wp:lineTo x="5082" y="1930"/>
                <wp:lineTo x="3267" y="3537"/>
                <wp:lineTo x="3267" y="6432"/>
                <wp:lineTo x="7261" y="10291"/>
                <wp:lineTo x="8713" y="10291"/>
                <wp:lineTo x="4356" y="12864"/>
                <wp:lineTo x="3267" y="15436"/>
                <wp:lineTo x="-363" y="15758"/>
                <wp:lineTo x="-363" y="17366"/>
                <wp:lineTo x="2178" y="20582"/>
                <wp:lineTo x="2178" y="21225"/>
                <wp:lineTo x="19966" y="21225"/>
                <wp:lineTo x="19966" y="20582"/>
                <wp:lineTo x="21782" y="16723"/>
                <wp:lineTo x="21782" y="16079"/>
                <wp:lineTo x="18877" y="15115"/>
                <wp:lineTo x="17425" y="13507"/>
                <wp:lineTo x="13069" y="10291"/>
                <wp:lineTo x="14521" y="10291"/>
                <wp:lineTo x="18514" y="6432"/>
                <wp:lineTo x="18877" y="3859"/>
                <wp:lineTo x="16699" y="1930"/>
                <wp:lineTo x="11980" y="0"/>
                <wp:lineTo x="9802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27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0CCC" w:rsidRDefault="00E80CCC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F2052" w:rsidRDefault="007F2052" w:rsidP="00733F5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605C5E" w:rsidRPr="00605C5E" w:rsidRDefault="00605C5E" w:rsidP="00605C5E">
      <w:pPr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proofErr w:type="spellStart"/>
      <w:r w:rsidRPr="00605C5E">
        <w:rPr>
          <w:rFonts w:ascii="Segoe UI" w:eastAsia="Times New Roman" w:hAnsi="Segoe UI" w:cs="Times New Roman"/>
          <w:b/>
          <w:color w:val="000000"/>
          <w:sz w:val="32"/>
          <w:szCs w:val="32"/>
        </w:rPr>
        <w:t>Росреестр</w:t>
      </w:r>
      <w:proofErr w:type="spellEnd"/>
      <w:r w:rsidRPr="00605C5E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Татарстана разъяснил новое в законодательстве в сфере земли и недвижимости</w:t>
      </w:r>
    </w:p>
    <w:p w:rsidR="00605C5E" w:rsidRDefault="00605C5E" w:rsidP="00605C5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605C5E">
        <w:rPr>
          <w:rFonts w:ascii="Segoe UI" w:eastAsia="Times New Roman" w:hAnsi="Segoe UI" w:cs="Segoe UI"/>
          <w:i/>
          <w:color w:val="000000"/>
          <w:sz w:val="24"/>
          <w:szCs w:val="24"/>
        </w:rPr>
        <w:t>С 1 марта 2025 года вступает в силу Федеральный закон (№ 487-ФЗ), который вносит  важные изменения в процедуру оформления недвижимости</w:t>
      </w:r>
      <w:r w:rsidR="001F7207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. О самых значимых изменениях для граждан и юридических лиц – сообщили в </w:t>
      </w:r>
      <w:proofErr w:type="spellStart"/>
      <w:r w:rsidR="001F7207">
        <w:rPr>
          <w:rFonts w:ascii="Segoe UI" w:eastAsia="Times New Roman" w:hAnsi="Segoe UI" w:cs="Segoe UI"/>
          <w:i/>
          <w:color w:val="000000"/>
          <w:sz w:val="24"/>
          <w:szCs w:val="24"/>
        </w:rPr>
        <w:t>Росреестре</w:t>
      </w:r>
      <w:proofErr w:type="spellEnd"/>
      <w:r w:rsidR="001F7207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Татарстана. </w:t>
      </w:r>
    </w:p>
    <w:p w:rsidR="00605C5E" w:rsidRPr="00605C5E" w:rsidRDefault="00605C5E" w:rsidP="00605C5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</w:p>
    <w:p w:rsidR="00605C5E" w:rsidRPr="00605C5E" w:rsidRDefault="00605C5E" w:rsidP="001F7207">
      <w:pPr>
        <w:pStyle w:val="a4"/>
        <w:numPr>
          <w:ilvl w:val="0"/>
          <w:numId w:val="4"/>
        </w:num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proofErr w:type="spellStart"/>
      <w:proofErr w:type="gramStart"/>
      <w:r w:rsidRPr="00605C5E">
        <w:rPr>
          <w:rFonts w:ascii="Segoe UI" w:eastAsia="Times New Roman" w:hAnsi="Segoe UI" w:cs="Segoe UI"/>
          <w:b/>
          <w:color w:val="000000"/>
          <w:sz w:val="24"/>
          <w:szCs w:val="24"/>
        </w:rPr>
        <w:t>Построил-оформи</w:t>
      </w:r>
      <w:proofErr w:type="spellEnd"/>
      <w:proofErr w:type="gramEnd"/>
    </w:p>
    <w:p w:rsidR="00605C5E" w:rsidRPr="00605C5E" w:rsidRDefault="00605C5E" w:rsidP="00605C5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605C5E">
        <w:rPr>
          <w:rFonts w:ascii="Segoe UI" w:eastAsia="Times New Roman" w:hAnsi="Segoe UI" w:cs="Segoe UI"/>
          <w:color w:val="000000"/>
          <w:sz w:val="24"/>
          <w:szCs w:val="24"/>
        </w:rPr>
        <w:t>Законом вводится принцип «</w:t>
      </w:r>
      <w:proofErr w:type="spellStart"/>
      <w:proofErr w:type="gramStart"/>
      <w:r w:rsidRPr="00605C5E">
        <w:rPr>
          <w:rFonts w:ascii="Segoe UI" w:eastAsia="Times New Roman" w:hAnsi="Segoe UI" w:cs="Segoe UI"/>
          <w:color w:val="000000"/>
          <w:sz w:val="24"/>
          <w:szCs w:val="24"/>
        </w:rPr>
        <w:t>построил-оформи</w:t>
      </w:r>
      <w:proofErr w:type="spellEnd"/>
      <w:proofErr w:type="gramEnd"/>
      <w:r w:rsidRPr="00605C5E">
        <w:rPr>
          <w:rFonts w:ascii="Segoe UI" w:eastAsia="Times New Roman" w:hAnsi="Segoe UI" w:cs="Segoe UI"/>
          <w:color w:val="000000"/>
          <w:sz w:val="24"/>
          <w:szCs w:val="24"/>
        </w:rPr>
        <w:t xml:space="preserve">», в соответствии с которым эксплуатировать построенные объекты можно будет только после их оформления. Граждане смогут это </w:t>
      </w:r>
      <w:proofErr w:type="gramStart"/>
      <w:r w:rsidRPr="00605C5E">
        <w:rPr>
          <w:rFonts w:ascii="Segoe UI" w:eastAsia="Times New Roman" w:hAnsi="Segoe UI" w:cs="Segoe UI"/>
          <w:color w:val="000000"/>
          <w:sz w:val="24"/>
          <w:szCs w:val="24"/>
        </w:rPr>
        <w:t>сделать</w:t>
      </w:r>
      <w:proofErr w:type="gramEnd"/>
      <w:r w:rsidRPr="00605C5E">
        <w:rPr>
          <w:rFonts w:ascii="Segoe UI" w:eastAsia="Times New Roman" w:hAnsi="Segoe UI" w:cs="Segoe UI"/>
          <w:color w:val="000000"/>
          <w:sz w:val="24"/>
          <w:szCs w:val="24"/>
        </w:rPr>
        <w:t xml:space="preserve"> в том числе с использованием упрощенного порядка оформления прав на бытовую недвижимость (например, по «дачной амнистии»).</w:t>
      </w:r>
    </w:p>
    <w:p w:rsidR="00605C5E" w:rsidRDefault="00605C5E" w:rsidP="00605C5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605C5E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Сегодня созданные здания и сооружения фактически оформляются по желанию построивших их лиц.  </w:t>
      </w:r>
    </w:p>
    <w:p w:rsidR="00605C5E" w:rsidRPr="00605C5E" w:rsidRDefault="00605C5E" w:rsidP="00605C5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</w:p>
    <w:p w:rsidR="00605C5E" w:rsidRPr="001F7207" w:rsidRDefault="00605C5E" w:rsidP="001F7207">
      <w:pPr>
        <w:pStyle w:val="a4"/>
        <w:numPr>
          <w:ilvl w:val="0"/>
          <w:numId w:val="4"/>
        </w:num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1F7207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Застройщик сам от имени дольщика подаст документы в </w:t>
      </w:r>
      <w:proofErr w:type="spellStart"/>
      <w:r w:rsidRPr="001F7207">
        <w:rPr>
          <w:rFonts w:ascii="Segoe UI" w:eastAsia="Times New Roman" w:hAnsi="Segoe UI" w:cs="Segoe UI"/>
          <w:b/>
          <w:color w:val="000000"/>
          <w:sz w:val="24"/>
          <w:szCs w:val="24"/>
        </w:rPr>
        <w:t>Росреестр</w:t>
      </w:r>
      <w:proofErr w:type="spellEnd"/>
    </w:p>
    <w:p w:rsidR="00605C5E" w:rsidRDefault="00605C5E" w:rsidP="00605C5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605C5E">
        <w:rPr>
          <w:rFonts w:ascii="Segoe UI" w:eastAsia="Times New Roman" w:hAnsi="Segoe UI" w:cs="Segoe UI"/>
          <w:color w:val="000000"/>
          <w:sz w:val="24"/>
          <w:szCs w:val="24"/>
        </w:rPr>
        <w:t xml:space="preserve">Если объект построен застройщиком с привлечением средств дольщиков, то именно он будет представлять в </w:t>
      </w:r>
      <w:proofErr w:type="spellStart"/>
      <w:r w:rsidRPr="00605C5E">
        <w:rPr>
          <w:rFonts w:ascii="Segoe UI" w:eastAsia="Times New Roman" w:hAnsi="Segoe UI" w:cs="Segoe UI"/>
          <w:color w:val="000000"/>
          <w:sz w:val="24"/>
          <w:szCs w:val="24"/>
        </w:rPr>
        <w:t>Росреестр</w:t>
      </w:r>
      <w:proofErr w:type="spellEnd"/>
      <w:r w:rsidRPr="00605C5E">
        <w:rPr>
          <w:rFonts w:ascii="Segoe UI" w:eastAsia="Times New Roman" w:hAnsi="Segoe UI" w:cs="Segoe UI"/>
          <w:color w:val="000000"/>
          <w:sz w:val="24"/>
          <w:szCs w:val="24"/>
        </w:rPr>
        <w:t xml:space="preserve"> заявление о государственной регистрации права собственности дольщика на квартиру или </w:t>
      </w:r>
      <w:proofErr w:type="spellStart"/>
      <w:r w:rsidRPr="00605C5E">
        <w:rPr>
          <w:rFonts w:ascii="Segoe UI" w:eastAsia="Times New Roman" w:hAnsi="Segoe UI" w:cs="Segoe UI"/>
          <w:color w:val="000000"/>
          <w:sz w:val="24"/>
          <w:szCs w:val="24"/>
        </w:rPr>
        <w:t>машино-место</w:t>
      </w:r>
      <w:proofErr w:type="spellEnd"/>
      <w:r w:rsidRPr="00605C5E">
        <w:rPr>
          <w:rFonts w:ascii="Segoe UI" w:eastAsia="Times New Roman" w:hAnsi="Segoe UI" w:cs="Segoe UI"/>
          <w:color w:val="000000"/>
          <w:sz w:val="24"/>
          <w:szCs w:val="24"/>
        </w:rPr>
        <w:t xml:space="preserve">. Это избавит граждан </w:t>
      </w:r>
      <w:proofErr w:type="gramStart"/>
      <w:r w:rsidRPr="00605C5E">
        <w:rPr>
          <w:rFonts w:ascii="Segoe UI" w:eastAsia="Times New Roman" w:hAnsi="Segoe UI" w:cs="Segoe UI"/>
          <w:color w:val="000000"/>
          <w:sz w:val="24"/>
          <w:szCs w:val="24"/>
        </w:rPr>
        <w:t>от</w:t>
      </w:r>
      <w:proofErr w:type="gramEnd"/>
      <w:r w:rsidRPr="00605C5E">
        <w:rPr>
          <w:rFonts w:ascii="Segoe UI" w:eastAsia="Times New Roman" w:hAnsi="Segoe UI" w:cs="Segoe UI"/>
          <w:color w:val="000000"/>
          <w:sz w:val="24"/>
          <w:szCs w:val="24"/>
        </w:rPr>
        <w:t xml:space="preserve"> лишних временных и трудовых затрат. Документы будут подаваться в электронном виде без затрат граждан на изготовление электронной цифровой подписи.</w:t>
      </w:r>
    </w:p>
    <w:p w:rsidR="00605C5E" w:rsidRPr="00605C5E" w:rsidRDefault="00605C5E" w:rsidP="00605C5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605C5E" w:rsidRPr="001F7207" w:rsidRDefault="00605C5E" w:rsidP="001F7207">
      <w:pPr>
        <w:pStyle w:val="a4"/>
        <w:numPr>
          <w:ilvl w:val="0"/>
          <w:numId w:val="4"/>
        </w:num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1F7207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Без межевания земельного участка совершать сделки будет нельзя </w:t>
      </w:r>
    </w:p>
    <w:p w:rsidR="00605C5E" w:rsidRPr="00605C5E" w:rsidRDefault="00605C5E" w:rsidP="00605C5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605C5E">
        <w:rPr>
          <w:rFonts w:ascii="Segoe UI" w:eastAsia="Times New Roman" w:hAnsi="Segoe UI" w:cs="Segoe UI"/>
          <w:color w:val="000000"/>
          <w:sz w:val="24"/>
          <w:szCs w:val="24"/>
        </w:rPr>
        <w:t>С 1 марта 2025 года регистрация прав или совершение сделок возможны только в отношении земельных участков с установленными границами (они должны быть внесены в ЕГРН).</w:t>
      </w:r>
    </w:p>
    <w:p w:rsidR="00605C5E" w:rsidRDefault="00605C5E" w:rsidP="00605C5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605C5E">
        <w:rPr>
          <w:rFonts w:ascii="Segoe UI" w:eastAsia="Times New Roman" w:hAnsi="Segoe UI" w:cs="Segoe UI"/>
          <w:color w:val="000000"/>
          <w:sz w:val="24"/>
          <w:szCs w:val="24"/>
        </w:rPr>
        <w:t>Отсутствие у земельного участка точных границ зачастую приводит к большим проблемам при его использовании. Так, к примеру, человек может купить земельный участок, а потом при установлении границ может выясниться, что имеется давний спор с соседом по общей границе. Таким образом, закон защитит новых правообладателей земельных участков от возможных проблем с определением фактического местоположения их границ.</w:t>
      </w:r>
    </w:p>
    <w:p w:rsidR="00605C5E" w:rsidRPr="00605C5E" w:rsidRDefault="00605C5E" w:rsidP="00605C5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605C5E" w:rsidRPr="001F7207" w:rsidRDefault="00605C5E" w:rsidP="001F7207">
      <w:pPr>
        <w:pStyle w:val="a4"/>
        <w:numPr>
          <w:ilvl w:val="0"/>
          <w:numId w:val="4"/>
        </w:num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1F7207">
        <w:rPr>
          <w:rFonts w:ascii="Segoe UI" w:eastAsia="Times New Roman" w:hAnsi="Segoe UI" w:cs="Segoe UI"/>
          <w:b/>
          <w:color w:val="000000"/>
          <w:sz w:val="24"/>
          <w:szCs w:val="24"/>
        </w:rPr>
        <w:t>Важно соблюдать целевое назначение и вид разрешенного использования земельных участков</w:t>
      </w:r>
    </w:p>
    <w:p w:rsidR="00605C5E" w:rsidRDefault="00605C5E" w:rsidP="00605C5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605C5E">
        <w:rPr>
          <w:rFonts w:ascii="Segoe UI" w:eastAsia="Times New Roman" w:hAnsi="Segoe UI" w:cs="Segoe UI"/>
          <w:color w:val="000000"/>
          <w:sz w:val="24"/>
          <w:szCs w:val="24"/>
        </w:rPr>
        <w:t xml:space="preserve">Закон определяет, что эксплуатировать здания и сооружения нужно с соблюдением целевого назначения и разрешенного использования земельных участков, на которых они расположены. Это позволит исключить случаи, когда, к примеру, на участках для ИЖС открываются </w:t>
      </w:r>
      <w:proofErr w:type="spellStart"/>
      <w:r w:rsidRPr="00605C5E">
        <w:rPr>
          <w:rFonts w:ascii="Segoe UI" w:eastAsia="Times New Roman" w:hAnsi="Segoe UI" w:cs="Segoe UI"/>
          <w:color w:val="000000"/>
          <w:sz w:val="24"/>
          <w:szCs w:val="24"/>
        </w:rPr>
        <w:t>автомойки</w:t>
      </w:r>
      <w:proofErr w:type="spellEnd"/>
      <w:r w:rsidRPr="00605C5E">
        <w:rPr>
          <w:rFonts w:ascii="Segoe UI" w:eastAsia="Times New Roman" w:hAnsi="Segoe UI" w:cs="Segoe UI"/>
          <w:color w:val="000000"/>
          <w:sz w:val="24"/>
          <w:szCs w:val="24"/>
        </w:rPr>
        <w:t xml:space="preserve"> и гостиницы.</w:t>
      </w:r>
    </w:p>
    <w:p w:rsidR="00605C5E" w:rsidRPr="00605C5E" w:rsidRDefault="00605C5E" w:rsidP="00605C5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1F7207" w:rsidRPr="001F7207" w:rsidRDefault="001F7207" w:rsidP="001F7207">
      <w:pPr>
        <w:pStyle w:val="a4"/>
        <w:numPr>
          <w:ilvl w:val="0"/>
          <w:numId w:val="4"/>
        </w:num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Об обязанности приобретать </w:t>
      </w:r>
      <w:r w:rsidR="001646B9">
        <w:rPr>
          <w:rFonts w:ascii="Segoe UI" w:eastAsia="Times New Roman" w:hAnsi="Segoe UI" w:cs="Segoe UI"/>
          <w:b/>
          <w:color w:val="000000"/>
          <w:sz w:val="24"/>
          <w:szCs w:val="24"/>
        </w:rPr>
        <w:t>земельные участки</w:t>
      </w:r>
    </w:p>
    <w:p w:rsidR="00605C5E" w:rsidRPr="001F7207" w:rsidRDefault="00605C5E" w:rsidP="001F7207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1F7207">
        <w:rPr>
          <w:rFonts w:ascii="Segoe UI" w:eastAsia="Times New Roman" w:hAnsi="Segoe UI" w:cs="Segoe UI"/>
          <w:color w:val="000000"/>
          <w:sz w:val="24"/>
          <w:szCs w:val="24"/>
        </w:rPr>
        <w:t xml:space="preserve">Закреплена обязанность собственников зданий, сооружений, помещений и </w:t>
      </w:r>
      <w:proofErr w:type="spellStart"/>
      <w:r w:rsidRPr="001F7207">
        <w:rPr>
          <w:rFonts w:ascii="Segoe UI" w:eastAsia="Times New Roman" w:hAnsi="Segoe UI" w:cs="Segoe UI"/>
          <w:color w:val="000000"/>
          <w:sz w:val="24"/>
          <w:szCs w:val="24"/>
        </w:rPr>
        <w:t>машино-мест</w:t>
      </w:r>
      <w:proofErr w:type="spellEnd"/>
      <w:r w:rsidRPr="001F7207">
        <w:rPr>
          <w:rFonts w:ascii="Segoe UI" w:eastAsia="Times New Roman" w:hAnsi="Segoe UI" w:cs="Segoe UI"/>
          <w:color w:val="000000"/>
          <w:sz w:val="24"/>
          <w:szCs w:val="24"/>
        </w:rPr>
        <w:t xml:space="preserve">, которые не имеют прав на земельные участки под этими объектами, находящиеся в </w:t>
      </w:r>
      <w:r w:rsidRPr="001F7207">
        <w:rPr>
          <w:rFonts w:ascii="Segoe UI" w:eastAsia="Times New Roman" w:hAnsi="Segoe UI" w:cs="Segoe UI"/>
          <w:color w:val="000000"/>
          <w:sz w:val="24"/>
          <w:szCs w:val="24"/>
        </w:rPr>
        <w:lastRenderedPageBreak/>
        <w:t>государственной или муниципальной собственности, приобрести такие участки в собственность или в аренду</w:t>
      </w:r>
      <w:r w:rsidR="001F7207">
        <w:rPr>
          <w:rFonts w:ascii="Segoe UI" w:eastAsia="Times New Roman" w:hAnsi="Segoe UI" w:cs="Segoe UI"/>
          <w:color w:val="000000"/>
          <w:sz w:val="24"/>
          <w:szCs w:val="24"/>
        </w:rPr>
        <w:t>.</w:t>
      </w:r>
      <w:r w:rsidRPr="001F7207">
        <w:rPr>
          <w:rFonts w:ascii="Segoe UI" w:eastAsia="Times New Roman" w:hAnsi="Segoe UI" w:cs="Segoe UI"/>
          <w:color w:val="000000"/>
          <w:sz w:val="24"/>
          <w:szCs w:val="24"/>
        </w:rPr>
        <w:t> </w:t>
      </w:r>
    </w:p>
    <w:p w:rsidR="00605C5E" w:rsidRDefault="00605C5E" w:rsidP="00605C5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605C5E" w:rsidRPr="001F7207" w:rsidRDefault="001F7207" w:rsidP="001F7207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         6. </w:t>
      </w:r>
      <w:r w:rsidR="00605C5E" w:rsidRPr="001F7207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Юридические лица должны подавать документы в электронном виде</w:t>
      </w:r>
    </w:p>
    <w:p w:rsidR="00605C5E" w:rsidRPr="00605C5E" w:rsidRDefault="00605C5E" w:rsidP="00605C5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605C5E">
        <w:rPr>
          <w:rFonts w:ascii="Segoe UI" w:eastAsia="Times New Roman" w:hAnsi="Segoe UI" w:cs="Segoe UI"/>
          <w:color w:val="000000"/>
          <w:sz w:val="24"/>
          <w:szCs w:val="24"/>
        </w:rPr>
        <w:t xml:space="preserve">Согласно новым правилам, с </w:t>
      </w:r>
      <w:r w:rsidRPr="001F7207">
        <w:rPr>
          <w:rFonts w:ascii="Segoe UI" w:eastAsia="Times New Roman" w:hAnsi="Segoe UI" w:cs="Segoe UI"/>
          <w:b/>
          <w:color w:val="000000"/>
          <w:sz w:val="24"/>
          <w:szCs w:val="24"/>
        </w:rPr>
        <w:t>1 марта 2025 года</w:t>
      </w:r>
      <w:r w:rsidRPr="00605C5E">
        <w:rPr>
          <w:rFonts w:ascii="Segoe UI" w:eastAsia="Times New Roman" w:hAnsi="Segoe UI" w:cs="Segoe UI"/>
          <w:color w:val="000000"/>
          <w:sz w:val="24"/>
          <w:szCs w:val="24"/>
        </w:rPr>
        <w:t xml:space="preserve"> юридические лица должны  подавать заявления на государственный кадастровый учёт и регистрацию прав с прилагаемыми к ним документами исключительно в </w:t>
      </w:r>
      <w:proofErr w:type="gramStart"/>
      <w:r w:rsidRPr="00605C5E">
        <w:rPr>
          <w:rFonts w:ascii="Segoe UI" w:eastAsia="Times New Roman" w:hAnsi="Segoe UI" w:cs="Segoe UI"/>
          <w:color w:val="000000"/>
          <w:sz w:val="24"/>
          <w:szCs w:val="24"/>
        </w:rPr>
        <w:t>электронном</w:t>
      </w:r>
      <w:proofErr w:type="gramEnd"/>
      <w:r w:rsidRPr="00605C5E">
        <w:rPr>
          <w:rFonts w:ascii="Segoe UI" w:eastAsia="Times New Roman" w:hAnsi="Segoe UI" w:cs="Segoe UI"/>
          <w:color w:val="000000"/>
          <w:sz w:val="24"/>
          <w:szCs w:val="24"/>
        </w:rPr>
        <w:t xml:space="preserve"> форме. Это избавит от необходимости оформления документов на бумажном носителе и ускорит процесс получения государственных услуг в сфере недвижимости. </w:t>
      </w:r>
    </w:p>
    <w:p w:rsidR="001F7207" w:rsidRPr="001F7207" w:rsidRDefault="001F7207" w:rsidP="001F720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1F7207">
        <w:rPr>
          <w:rFonts w:ascii="Segoe UI" w:eastAsia="Times New Roman" w:hAnsi="Segoe UI" w:cs="Segoe UI"/>
          <w:color w:val="000000"/>
          <w:sz w:val="24"/>
          <w:szCs w:val="24"/>
        </w:rPr>
        <w:t xml:space="preserve">Крестьянские (фермерские) хозяйства, являющиеся юридическими лицами, а также садоводческие и огороднические некоммерческие товарищества, гаражные кооперативы, жилищные и жилищно-строительные кооперативы, товарищества собственников жилья вправе направлять заявления на кадастровый учет и регистрацию прав в форме документа на бумажном носителе </w:t>
      </w:r>
      <w:r w:rsidRPr="001F7207">
        <w:rPr>
          <w:rFonts w:ascii="Segoe UI" w:eastAsia="Times New Roman" w:hAnsi="Segoe UI" w:cs="Segoe UI"/>
          <w:b/>
          <w:color w:val="000000"/>
          <w:sz w:val="24"/>
          <w:szCs w:val="24"/>
        </w:rPr>
        <w:t>до 1 января 2026 года.</w:t>
      </w:r>
    </w:p>
    <w:p w:rsidR="001F7207" w:rsidRPr="001F7207" w:rsidRDefault="001F7207" w:rsidP="001F720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1F7207" w:rsidRPr="001F7207" w:rsidRDefault="001F7207" w:rsidP="001F720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1F7207">
        <w:rPr>
          <w:rFonts w:ascii="Segoe UI" w:eastAsia="Times New Roman" w:hAnsi="Segoe UI" w:cs="Segoe UI"/>
          <w:b/>
          <w:color w:val="000000"/>
          <w:sz w:val="24"/>
          <w:szCs w:val="24"/>
        </w:rPr>
        <w:t>7. О ранее учтенных объектах недвижимости</w:t>
      </w:r>
    </w:p>
    <w:p w:rsidR="001F7207" w:rsidRPr="001F7207" w:rsidRDefault="001F7207" w:rsidP="001F720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1F7207">
        <w:rPr>
          <w:rFonts w:ascii="Segoe UI" w:eastAsia="Times New Roman" w:hAnsi="Segoe UI" w:cs="Segoe UI"/>
          <w:color w:val="000000"/>
          <w:sz w:val="24"/>
          <w:szCs w:val="24"/>
        </w:rPr>
        <w:t xml:space="preserve">Внесение в ЕГРН сведений о ранее учтенных объектах недвижимости будет осуществляться на основании технического плана, в отношении земельных участков - на основании межевого плана. Ранее предоставление вышеуказанных документов не требовалось </w:t>
      </w:r>
    </w:p>
    <w:p w:rsidR="00605C5E" w:rsidRPr="00605C5E" w:rsidRDefault="00605C5E" w:rsidP="00605C5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605C5E" w:rsidRPr="00605C5E" w:rsidRDefault="00605C5E" w:rsidP="00605C5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605C5E" w:rsidRDefault="00605C5E" w:rsidP="00605C5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F4239A" w:rsidRPr="00F4239A" w:rsidRDefault="00F4239A" w:rsidP="00605C5E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A36482" w:rsidRPr="0025200D" w:rsidRDefault="00A36482" w:rsidP="00605C5E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A36482" w:rsidRDefault="00A36482" w:rsidP="00605C5E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605C5E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605C5E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77952" w:rsidRDefault="00277952" w:rsidP="00605C5E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77952" w:rsidRDefault="00277952" w:rsidP="00605C5E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77952" w:rsidRDefault="00277952" w:rsidP="00605C5E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77952" w:rsidRDefault="00277952" w:rsidP="00605C5E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77952" w:rsidRDefault="00277952" w:rsidP="00605C5E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77952" w:rsidRDefault="00277952" w:rsidP="00605C5E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05C5E" w:rsidRDefault="00605C5E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05C5E" w:rsidRDefault="00605C5E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05C5E" w:rsidRDefault="00605C5E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05C5E" w:rsidRDefault="00605C5E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05C5E" w:rsidRDefault="00605C5E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05C5E" w:rsidRDefault="00605C5E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05C5E" w:rsidRDefault="00605C5E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05C5E" w:rsidRDefault="00605C5E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05C5E" w:rsidRDefault="00605C5E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80CCC" w:rsidRPr="009B5FD9" w:rsidRDefault="00E80CC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9B5FD9">
        <w:rPr>
          <w:rFonts w:ascii="Segoe UI" w:hAnsi="Segoe UI"/>
          <w:b/>
          <w:sz w:val="20"/>
          <w:szCs w:val="20"/>
        </w:rPr>
        <w:t>Контакты для СМИ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Пресс-служба </w:t>
      </w:r>
      <w:proofErr w:type="spellStart"/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>Росреестра</w:t>
      </w:r>
      <w:proofErr w:type="spellEnd"/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 Татарстана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8 (843) 255-25-10 </w:t>
      </w:r>
    </w:p>
    <w:p w:rsidR="00E80CCC" w:rsidRPr="009B5FD9" w:rsidRDefault="008757C4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hyperlink r:id="rId7" w:history="1">
        <w:r w:rsidR="00E80CCC" w:rsidRPr="009B5FD9">
          <w:rPr>
            <w:rFonts w:ascii="Segoe UI" w:eastAsia="Times New Roman" w:hAnsi="Segoe UI" w:cs="Times New Roman"/>
            <w:color w:val="000000"/>
            <w:sz w:val="20"/>
            <w:szCs w:val="20"/>
          </w:rPr>
          <w:t>https://rosreestr.tatarstan.ru</w:t>
        </w:r>
      </w:hyperlink>
    </w:p>
    <w:p w:rsidR="0060299B" w:rsidRPr="009B5FD9" w:rsidRDefault="00E80CCC" w:rsidP="00A30660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8" w:history="1">
        <w:r w:rsidRPr="009B5FD9">
          <w:rPr>
            <w:rFonts w:eastAsia="Times New Roman" w:cs="Times New Roman"/>
            <w:color w:val="000000"/>
            <w:sz w:val="20"/>
            <w:szCs w:val="20"/>
          </w:rPr>
          <w:t>https://t.me/rosreestr_tatarstan</w:t>
        </w:r>
      </w:hyperlink>
    </w:p>
    <w:sectPr w:rsidR="0060299B" w:rsidRPr="009B5FD9" w:rsidSect="00605C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4F52"/>
    <w:multiLevelType w:val="hybridMultilevel"/>
    <w:tmpl w:val="0B0E8962"/>
    <w:lvl w:ilvl="0" w:tplc="87FE8A88">
      <w:start w:val="6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45C5228"/>
    <w:multiLevelType w:val="hybridMultilevel"/>
    <w:tmpl w:val="19EA6C4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7334C"/>
    <w:multiLevelType w:val="hybridMultilevel"/>
    <w:tmpl w:val="1B5E60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F073026"/>
    <w:multiLevelType w:val="hybridMultilevel"/>
    <w:tmpl w:val="AD54217E"/>
    <w:lvl w:ilvl="0" w:tplc="58F8968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77D2A86"/>
    <w:multiLevelType w:val="hybridMultilevel"/>
    <w:tmpl w:val="E34A2DE0"/>
    <w:lvl w:ilvl="0" w:tplc="56705F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80CCC"/>
    <w:rsid w:val="0000232C"/>
    <w:rsid w:val="000023B9"/>
    <w:rsid w:val="00003E3E"/>
    <w:rsid w:val="00030802"/>
    <w:rsid w:val="0003752B"/>
    <w:rsid w:val="000627BC"/>
    <w:rsid w:val="0006389C"/>
    <w:rsid w:val="00077664"/>
    <w:rsid w:val="000A2D70"/>
    <w:rsid w:val="000A6B6C"/>
    <w:rsid w:val="000B3D9F"/>
    <w:rsid w:val="000B601B"/>
    <w:rsid w:val="000B75D9"/>
    <w:rsid w:val="000C0A4C"/>
    <w:rsid w:val="000D50D4"/>
    <w:rsid w:val="000D745E"/>
    <w:rsid w:val="000E29FB"/>
    <w:rsid w:val="00104B90"/>
    <w:rsid w:val="00105927"/>
    <w:rsid w:val="00113F3F"/>
    <w:rsid w:val="00130FEC"/>
    <w:rsid w:val="001512F8"/>
    <w:rsid w:val="001568AB"/>
    <w:rsid w:val="00163143"/>
    <w:rsid w:val="001646B9"/>
    <w:rsid w:val="00165669"/>
    <w:rsid w:val="00167C4F"/>
    <w:rsid w:val="00174775"/>
    <w:rsid w:val="001A01F5"/>
    <w:rsid w:val="001A6603"/>
    <w:rsid w:val="001B19D1"/>
    <w:rsid w:val="001C272B"/>
    <w:rsid w:val="001D101A"/>
    <w:rsid w:val="001D2F95"/>
    <w:rsid w:val="001D4498"/>
    <w:rsid w:val="001E0589"/>
    <w:rsid w:val="001F7207"/>
    <w:rsid w:val="00206D7C"/>
    <w:rsid w:val="00207DD1"/>
    <w:rsid w:val="002472EF"/>
    <w:rsid w:val="00251E43"/>
    <w:rsid w:val="0025200D"/>
    <w:rsid w:val="0027718A"/>
    <w:rsid w:val="00277952"/>
    <w:rsid w:val="00281AF3"/>
    <w:rsid w:val="00292892"/>
    <w:rsid w:val="002A1F44"/>
    <w:rsid w:val="002A2894"/>
    <w:rsid w:val="002B0349"/>
    <w:rsid w:val="002C739B"/>
    <w:rsid w:val="002D2A13"/>
    <w:rsid w:val="002E597F"/>
    <w:rsid w:val="002F3B3A"/>
    <w:rsid w:val="002F4325"/>
    <w:rsid w:val="00336D97"/>
    <w:rsid w:val="00354DFD"/>
    <w:rsid w:val="00355576"/>
    <w:rsid w:val="0036280D"/>
    <w:rsid w:val="00364B4E"/>
    <w:rsid w:val="003660CA"/>
    <w:rsid w:val="00382E6B"/>
    <w:rsid w:val="00395557"/>
    <w:rsid w:val="003B0DCA"/>
    <w:rsid w:val="003B5650"/>
    <w:rsid w:val="003C3197"/>
    <w:rsid w:val="003E6202"/>
    <w:rsid w:val="003F6D4E"/>
    <w:rsid w:val="00401112"/>
    <w:rsid w:val="0040270F"/>
    <w:rsid w:val="0040335C"/>
    <w:rsid w:val="00415681"/>
    <w:rsid w:val="004162B8"/>
    <w:rsid w:val="00447483"/>
    <w:rsid w:val="00460B1E"/>
    <w:rsid w:val="0046464B"/>
    <w:rsid w:val="00466F47"/>
    <w:rsid w:val="00484089"/>
    <w:rsid w:val="00497678"/>
    <w:rsid w:val="004A26AD"/>
    <w:rsid w:val="004C5C6A"/>
    <w:rsid w:val="004D0D96"/>
    <w:rsid w:val="004D115D"/>
    <w:rsid w:val="004D424D"/>
    <w:rsid w:val="004F52DA"/>
    <w:rsid w:val="00520C5B"/>
    <w:rsid w:val="00547CD8"/>
    <w:rsid w:val="005560ED"/>
    <w:rsid w:val="00562434"/>
    <w:rsid w:val="005C5355"/>
    <w:rsid w:val="005C79EA"/>
    <w:rsid w:val="005E258D"/>
    <w:rsid w:val="005F2B99"/>
    <w:rsid w:val="005F5143"/>
    <w:rsid w:val="005F68DC"/>
    <w:rsid w:val="005F6CC0"/>
    <w:rsid w:val="006011BE"/>
    <w:rsid w:val="0060299B"/>
    <w:rsid w:val="00605C5E"/>
    <w:rsid w:val="0062355A"/>
    <w:rsid w:val="00635210"/>
    <w:rsid w:val="00653D8A"/>
    <w:rsid w:val="00661BD3"/>
    <w:rsid w:val="00680E20"/>
    <w:rsid w:val="00682909"/>
    <w:rsid w:val="00693842"/>
    <w:rsid w:val="0069571D"/>
    <w:rsid w:val="0069648C"/>
    <w:rsid w:val="006A7C30"/>
    <w:rsid w:val="006C2EB7"/>
    <w:rsid w:val="006C4296"/>
    <w:rsid w:val="006F4500"/>
    <w:rsid w:val="00733F54"/>
    <w:rsid w:val="00734D12"/>
    <w:rsid w:val="00740DA8"/>
    <w:rsid w:val="00740E0E"/>
    <w:rsid w:val="00744EA8"/>
    <w:rsid w:val="00745CA4"/>
    <w:rsid w:val="00751D5B"/>
    <w:rsid w:val="0076552D"/>
    <w:rsid w:val="007932E6"/>
    <w:rsid w:val="007C25A5"/>
    <w:rsid w:val="007C3B4C"/>
    <w:rsid w:val="007D08D5"/>
    <w:rsid w:val="007D0E25"/>
    <w:rsid w:val="007D7C57"/>
    <w:rsid w:val="007F0C3D"/>
    <w:rsid w:val="007F0DA3"/>
    <w:rsid w:val="007F2052"/>
    <w:rsid w:val="007F499C"/>
    <w:rsid w:val="007F59E4"/>
    <w:rsid w:val="007F7260"/>
    <w:rsid w:val="00803930"/>
    <w:rsid w:val="00821DC0"/>
    <w:rsid w:val="00837D5B"/>
    <w:rsid w:val="00853DC0"/>
    <w:rsid w:val="00855FC7"/>
    <w:rsid w:val="008627D8"/>
    <w:rsid w:val="0087105D"/>
    <w:rsid w:val="008757C4"/>
    <w:rsid w:val="008825EE"/>
    <w:rsid w:val="00892FBE"/>
    <w:rsid w:val="00893347"/>
    <w:rsid w:val="0089710F"/>
    <w:rsid w:val="008B19BB"/>
    <w:rsid w:val="008C1EE0"/>
    <w:rsid w:val="008E061C"/>
    <w:rsid w:val="0091095F"/>
    <w:rsid w:val="009111EF"/>
    <w:rsid w:val="00912548"/>
    <w:rsid w:val="009163EA"/>
    <w:rsid w:val="00922D4B"/>
    <w:rsid w:val="009335C9"/>
    <w:rsid w:val="0094205A"/>
    <w:rsid w:val="00964E7C"/>
    <w:rsid w:val="00982EAD"/>
    <w:rsid w:val="00995B12"/>
    <w:rsid w:val="0099622A"/>
    <w:rsid w:val="00997BFE"/>
    <w:rsid w:val="009B5FD9"/>
    <w:rsid w:val="009B7B58"/>
    <w:rsid w:val="009D584C"/>
    <w:rsid w:val="009E112A"/>
    <w:rsid w:val="009F1DD1"/>
    <w:rsid w:val="00A026C6"/>
    <w:rsid w:val="00A238D2"/>
    <w:rsid w:val="00A23FC6"/>
    <w:rsid w:val="00A27057"/>
    <w:rsid w:val="00A30660"/>
    <w:rsid w:val="00A36482"/>
    <w:rsid w:val="00A402F2"/>
    <w:rsid w:val="00A55C16"/>
    <w:rsid w:val="00A629A3"/>
    <w:rsid w:val="00A64611"/>
    <w:rsid w:val="00A675B3"/>
    <w:rsid w:val="00A732E2"/>
    <w:rsid w:val="00A733F5"/>
    <w:rsid w:val="00AA15DE"/>
    <w:rsid w:val="00AA3519"/>
    <w:rsid w:val="00AA724D"/>
    <w:rsid w:val="00AD7659"/>
    <w:rsid w:val="00AD7C37"/>
    <w:rsid w:val="00AE1F4A"/>
    <w:rsid w:val="00AF4988"/>
    <w:rsid w:val="00B06109"/>
    <w:rsid w:val="00B14488"/>
    <w:rsid w:val="00B20395"/>
    <w:rsid w:val="00B26319"/>
    <w:rsid w:val="00B56804"/>
    <w:rsid w:val="00B63C2D"/>
    <w:rsid w:val="00B66F15"/>
    <w:rsid w:val="00B75600"/>
    <w:rsid w:val="00B90C64"/>
    <w:rsid w:val="00B94362"/>
    <w:rsid w:val="00BB02D7"/>
    <w:rsid w:val="00BB3EBF"/>
    <w:rsid w:val="00BC3CDD"/>
    <w:rsid w:val="00BD743D"/>
    <w:rsid w:val="00BF666D"/>
    <w:rsid w:val="00BF6B30"/>
    <w:rsid w:val="00C03A38"/>
    <w:rsid w:val="00C06E24"/>
    <w:rsid w:val="00C2470C"/>
    <w:rsid w:val="00C25715"/>
    <w:rsid w:val="00C46D18"/>
    <w:rsid w:val="00C65D43"/>
    <w:rsid w:val="00C916EE"/>
    <w:rsid w:val="00C96150"/>
    <w:rsid w:val="00CA2DE0"/>
    <w:rsid w:val="00CB4D05"/>
    <w:rsid w:val="00CC12C9"/>
    <w:rsid w:val="00CC2C13"/>
    <w:rsid w:val="00CD4DEF"/>
    <w:rsid w:val="00CE3D86"/>
    <w:rsid w:val="00D135A4"/>
    <w:rsid w:val="00D15284"/>
    <w:rsid w:val="00D203DE"/>
    <w:rsid w:val="00D3475C"/>
    <w:rsid w:val="00D43414"/>
    <w:rsid w:val="00D721D1"/>
    <w:rsid w:val="00D767DB"/>
    <w:rsid w:val="00DC67C6"/>
    <w:rsid w:val="00DD0230"/>
    <w:rsid w:val="00DD310E"/>
    <w:rsid w:val="00DF250E"/>
    <w:rsid w:val="00DF79AE"/>
    <w:rsid w:val="00E04AFF"/>
    <w:rsid w:val="00E41BD5"/>
    <w:rsid w:val="00E65B7B"/>
    <w:rsid w:val="00E80CCC"/>
    <w:rsid w:val="00E90744"/>
    <w:rsid w:val="00E92CF2"/>
    <w:rsid w:val="00E96551"/>
    <w:rsid w:val="00E97150"/>
    <w:rsid w:val="00EA169F"/>
    <w:rsid w:val="00EB0910"/>
    <w:rsid w:val="00ED1BBF"/>
    <w:rsid w:val="00EE37A8"/>
    <w:rsid w:val="00EF392F"/>
    <w:rsid w:val="00F17E64"/>
    <w:rsid w:val="00F301B3"/>
    <w:rsid w:val="00F4239A"/>
    <w:rsid w:val="00F44A03"/>
    <w:rsid w:val="00F944B9"/>
    <w:rsid w:val="00FB1960"/>
    <w:rsid w:val="00FB5BBB"/>
    <w:rsid w:val="00FC42C8"/>
    <w:rsid w:val="00FD3219"/>
    <w:rsid w:val="00FD4D2D"/>
    <w:rsid w:val="00FE1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CC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05C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129E6-7895-4004-8269-481F349BD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4</cp:revision>
  <cp:lastPrinted>2025-01-21T07:46:00Z</cp:lastPrinted>
  <dcterms:created xsi:type="dcterms:W3CDTF">2025-02-03T06:49:00Z</dcterms:created>
  <dcterms:modified xsi:type="dcterms:W3CDTF">2025-02-18T05:50:00Z</dcterms:modified>
</cp:coreProperties>
</file>