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A169F" w:rsidRDefault="00EA169F" w:rsidP="00D4341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96551" w:rsidRPr="00E96551" w:rsidRDefault="00E96551" w:rsidP="00E9655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Татарстана поставил на кадастровый учет </w:t>
      </w:r>
    </w:p>
    <w:p w:rsidR="00E96551" w:rsidRPr="00E96551" w:rsidRDefault="00E96551" w:rsidP="00E9655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E96551">
        <w:rPr>
          <w:rFonts w:ascii="Segoe UI" w:eastAsia="Times New Roman" w:hAnsi="Segoe UI" w:cs="Times New Roman"/>
          <w:b/>
          <w:color w:val="000000"/>
          <w:sz w:val="32"/>
          <w:szCs w:val="32"/>
        </w:rPr>
        <w:t>92 многоквартирных дома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i/>
          <w:color w:val="000000"/>
          <w:sz w:val="24"/>
          <w:szCs w:val="24"/>
        </w:rPr>
        <w:t>Общая площадь новых  МКД составила более 1 млн кв.м.</w:t>
      </w:r>
    </w:p>
    <w:p w:rsidR="001116DD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Управлении Росреестра по Республике Татарстан продолжаются встречи с профессиональными участниками рынка недвижимости. </w:t>
      </w:r>
      <w:r w:rsidR="007B0F4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Одна из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так</w:t>
      </w:r>
      <w:r w:rsidR="007B0F45">
        <w:rPr>
          <w:rFonts w:ascii="Segoe UI" w:eastAsia="Times New Roman" w:hAnsi="Segoe UI" w:cs="Times New Roman"/>
          <w:color w:val="000000"/>
          <w:sz w:val="24"/>
          <w:szCs w:val="24"/>
        </w:rPr>
        <w:t>их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встреч была проведена для представителей более 30 строительных компаний региона.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Главная цель «открытых диалогов» – активизация взаимодействия Росреестра Татарстана с профессиональными сообществами, выявление стоп-факторов и решение проблемных вопросов, возникающих при подаче документов на регистрацию прав и кадастровый учет.</w:t>
      </w:r>
    </w:p>
    <w:p w:rsidR="00E96551" w:rsidRPr="001116DD" w:rsidRDefault="007B0F45" w:rsidP="00F920A4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отметила </w:t>
      </w:r>
      <w:r w:rsidR="001116DD" w:rsidRPr="00F920A4">
        <w:rPr>
          <w:rFonts w:ascii="Segoe UI" w:eastAsia="Times New Roman" w:hAnsi="Segoe UI" w:cs="Times New Roman"/>
          <w:b/>
          <w:color w:val="000000"/>
          <w:sz w:val="24"/>
          <w:szCs w:val="24"/>
        </w:rPr>
        <w:t>и.о. начальника отдела госрегистрации недвижимости юрлиц и ДДУ Ильсияр Насибуллина</w:t>
      </w: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Росреестром Татарстана  проведена 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>колоссальная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работа по популяризации электронных услуг Росреестра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результате    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доля документов, подаваемых в электронном виде, увеличилась с </w:t>
      </w:r>
      <w:r w:rsidR="000A02A3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2,5%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2016 году до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1116DD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56%</w:t>
      </w:r>
      <w:r w:rsidR="000A02A3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в текущем</w:t>
      </w:r>
      <w:r w:rsidR="001116DD" w:rsidRPr="00F920A4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  <w:r w:rsidR="00803B4E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Более того, Татарстан уверенно занимаем </w:t>
      </w:r>
      <w:r w:rsidR="00803B4E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 место </w:t>
      </w:r>
      <w:r w:rsidR="00F920A4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в ПФО</w:t>
      </w:r>
      <w:r w:rsidR="00F920A4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03B4E" w:rsidRPr="00F920A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количеству зарегистрированных ДДУ, в том числе  в электронном виде. </w:t>
      </w:r>
    </w:p>
    <w:p w:rsidR="00E96551" w:rsidRPr="00E96551" w:rsidRDefault="00803B4E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Всего, 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Росреестра Татарстана, за 10 месяцев текущего года на кадастровый учет поставлено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11 911 </w:t>
      </w:r>
      <w:r w:rsidR="00E96551" w:rsidRPr="007B0F45">
        <w:rPr>
          <w:rFonts w:ascii="Segoe UI" w:eastAsia="Times New Roman" w:hAnsi="Segoe UI" w:cs="Times New Roman"/>
          <w:color w:val="000000"/>
          <w:sz w:val="24"/>
          <w:szCs w:val="24"/>
        </w:rPr>
        <w:t>квартир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2 092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нежилых помещения и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1 725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машино-мест в составе МКД. Непосредственно многоквартирных домов поставлено на к</w:t>
      </w:r>
      <w:r w:rsidR="004D424D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адастровый учет – </w:t>
      </w:r>
      <w:r w:rsidR="004D424D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92</w:t>
      </w:r>
      <w:r w:rsidR="00693842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E96551"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общей площадью более </w:t>
      </w:r>
      <w:r w:rsidR="00E96551"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1 млн кв.м.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В ведомстве напомнили, что с 2020 года застройщикам предоставлено право на подачу в Росреестр без доверенности  заявлений о государственной регистрации права собственности участника долевого строительства на объект долевого строительства. Однако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за 4 года застройщиками от имени дольщиков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подано всего </w:t>
      </w:r>
      <w:r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5745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заявлений.</w:t>
      </w:r>
    </w:p>
    <w:p w:rsidR="00E96551" w:rsidRPr="00A55C16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«Учитывая объемы строительства в Татарстане, этого недостаточно. Полагаем, что застройщикам необходимо более активно работать в данном направлении, разъяснять участникам долевого строительства преимущества представления документов на регистрацию именно застройщиками, ведь в таких случаях заявителям не нужно отпрашиваться с работы, дважды выстаивать очереди в МФЦ и т.д.», - поделилась своим мнением с участниками «круглого стола» </w:t>
      </w:r>
      <w:r w:rsidRPr="00A55C16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Александра Абдуллина.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Застройщикам было рекомендовано использовать электронный способ подачи документов на госрегистрацию права, когда направлять документы в Росреестр можно не выходя из своего офиса. При этом сроки регистрации существенно сокращаются, а пакет документов в этом случае очень простой: заявление о государственной регистрации права (оформляется по установленной форме) и передаточный акт.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Важно: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требованию Налогового кодекса РФ госпошлина должна быть уплачена от имени самого дольщика! После регистрации права застройщик получает выписку из ЕГРН, которую передает участнику долевого строительства вместе с передаточным актом.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Как отметила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заместитель руководителя Лилия Бурганова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, несмотря на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некоторые проблемные вопросы, существующие при взаимодействии с застройщиками, в целом доля поступающих от них электронных обращений составляет </w:t>
      </w:r>
      <w:r w:rsidRPr="007B0F45">
        <w:rPr>
          <w:rFonts w:ascii="Segoe UI" w:eastAsia="Times New Roman" w:hAnsi="Segoe UI" w:cs="Times New Roman"/>
          <w:b/>
          <w:color w:val="000000"/>
          <w:sz w:val="24"/>
          <w:szCs w:val="24"/>
        </w:rPr>
        <w:t>94%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(при целевом показателе 85%):</w:t>
      </w:r>
    </w:p>
    <w:p w:rsidR="00E96551" w:rsidRPr="00A55C16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«</w:t>
      </w:r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Благодаря нашей совместной слаженной работе Татарстан занимает верхнюю строчку в рейтинге  регистрации договоров участия в долевом строительстве в </w:t>
      </w:r>
      <w:r w:rsidRPr="00A55C16">
        <w:rPr>
          <w:rFonts w:ascii="Segoe UI" w:eastAsia="Times New Roman" w:hAnsi="Segoe UI" w:cs="Times New Roman"/>
          <w:i/>
          <w:color w:val="000000"/>
          <w:sz w:val="24"/>
          <w:szCs w:val="24"/>
        </w:rPr>
        <w:lastRenderedPageBreak/>
        <w:t xml:space="preserve">электронном виде и в общем рейтинге эффективности, результативности и цифровизации. Это очень хорошие показатели, которыми мы можем гордиться. Но для нас еще более ценно - это доверие наших граждан. Чтобы его завоевать и оправдать, необходимо непрестанно работать над повышением качества государственных услуг, в том числе с помощью их цифровизации. Такая задача поставлена перед нами руководством Росреестра и Республики Татарстан». 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Также в ходе заседания от имени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руководителя Управления Росреестра по Республике Татарстан Азата</w:t>
      </w:r>
      <w:r w:rsidR="00A55C16"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>Зяббарова</w:t>
      </w:r>
      <w:r w:rsidR="00A55C16" w:rsidRPr="00A55C16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>трем строительным компаниям были вручены</w:t>
      </w:r>
      <w:r w:rsidR="00A55C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9655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Благодарственные письма – «За активное взаимодействие и плодотворное сотрудничество». </w:t>
      </w: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96551" w:rsidRPr="00E96551" w:rsidRDefault="00E96551" w:rsidP="00E96551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F0C3D" w:rsidRDefault="007F0C3D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B0F45" w:rsidRDefault="007B0F45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C62073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5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2B0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627BC"/>
    <w:rsid w:val="0006389C"/>
    <w:rsid w:val="00077664"/>
    <w:rsid w:val="000A02A3"/>
    <w:rsid w:val="000A6B6C"/>
    <w:rsid w:val="000B601B"/>
    <w:rsid w:val="000B75D9"/>
    <w:rsid w:val="000C0A4C"/>
    <w:rsid w:val="000D50D4"/>
    <w:rsid w:val="000D745E"/>
    <w:rsid w:val="001116DD"/>
    <w:rsid w:val="00113F3F"/>
    <w:rsid w:val="001512F8"/>
    <w:rsid w:val="00163143"/>
    <w:rsid w:val="00165669"/>
    <w:rsid w:val="00167C4F"/>
    <w:rsid w:val="001A6603"/>
    <w:rsid w:val="001B19D1"/>
    <w:rsid w:val="001D4498"/>
    <w:rsid w:val="001E0589"/>
    <w:rsid w:val="002064D6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458F"/>
    <w:rsid w:val="00336D97"/>
    <w:rsid w:val="00364B4E"/>
    <w:rsid w:val="003660CA"/>
    <w:rsid w:val="00394E2D"/>
    <w:rsid w:val="00395557"/>
    <w:rsid w:val="003B0DCA"/>
    <w:rsid w:val="003C3197"/>
    <w:rsid w:val="003E6202"/>
    <w:rsid w:val="0040270F"/>
    <w:rsid w:val="00415681"/>
    <w:rsid w:val="00466F47"/>
    <w:rsid w:val="00484089"/>
    <w:rsid w:val="004A26AD"/>
    <w:rsid w:val="004D0D96"/>
    <w:rsid w:val="004D115D"/>
    <w:rsid w:val="004D424D"/>
    <w:rsid w:val="00562434"/>
    <w:rsid w:val="005E258D"/>
    <w:rsid w:val="005F6CC0"/>
    <w:rsid w:val="0062355A"/>
    <w:rsid w:val="00624261"/>
    <w:rsid w:val="0063034F"/>
    <w:rsid w:val="00682909"/>
    <w:rsid w:val="00693842"/>
    <w:rsid w:val="006A7C30"/>
    <w:rsid w:val="006C4296"/>
    <w:rsid w:val="00733F54"/>
    <w:rsid w:val="00740E0E"/>
    <w:rsid w:val="00745CA4"/>
    <w:rsid w:val="007B0F45"/>
    <w:rsid w:val="007C25A5"/>
    <w:rsid w:val="007C3B4C"/>
    <w:rsid w:val="007D08D5"/>
    <w:rsid w:val="007F0C3D"/>
    <w:rsid w:val="007F0DA3"/>
    <w:rsid w:val="007F2052"/>
    <w:rsid w:val="007F499C"/>
    <w:rsid w:val="00803B4E"/>
    <w:rsid w:val="008825EE"/>
    <w:rsid w:val="0089710F"/>
    <w:rsid w:val="008C1EE0"/>
    <w:rsid w:val="008E061C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E112A"/>
    <w:rsid w:val="00A238D2"/>
    <w:rsid w:val="00A30660"/>
    <w:rsid w:val="00A55C16"/>
    <w:rsid w:val="00A629A3"/>
    <w:rsid w:val="00A64611"/>
    <w:rsid w:val="00A675B3"/>
    <w:rsid w:val="00AA15DE"/>
    <w:rsid w:val="00AA3519"/>
    <w:rsid w:val="00AA724D"/>
    <w:rsid w:val="00AD7659"/>
    <w:rsid w:val="00AF4988"/>
    <w:rsid w:val="00B07C17"/>
    <w:rsid w:val="00B14488"/>
    <w:rsid w:val="00B20395"/>
    <w:rsid w:val="00B56804"/>
    <w:rsid w:val="00B63C2D"/>
    <w:rsid w:val="00B66F15"/>
    <w:rsid w:val="00BA29A8"/>
    <w:rsid w:val="00BB02D7"/>
    <w:rsid w:val="00BB3EBF"/>
    <w:rsid w:val="00BD743D"/>
    <w:rsid w:val="00BE0E7E"/>
    <w:rsid w:val="00C03A38"/>
    <w:rsid w:val="00C2470C"/>
    <w:rsid w:val="00C46D18"/>
    <w:rsid w:val="00C62073"/>
    <w:rsid w:val="00C65D43"/>
    <w:rsid w:val="00C916EE"/>
    <w:rsid w:val="00CD4DEF"/>
    <w:rsid w:val="00CE3D86"/>
    <w:rsid w:val="00D15284"/>
    <w:rsid w:val="00D43414"/>
    <w:rsid w:val="00D767DB"/>
    <w:rsid w:val="00DA5356"/>
    <w:rsid w:val="00DD0230"/>
    <w:rsid w:val="00DD310E"/>
    <w:rsid w:val="00DF250E"/>
    <w:rsid w:val="00DF79AE"/>
    <w:rsid w:val="00E243C0"/>
    <w:rsid w:val="00E65B7B"/>
    <w:rsid w:val="00E80CCC"/>
    <w:rsid w:val="00E90744"/>
    <w:rsid w:val="00E92CF2"/>
    <w:rsid w:val="00E96551"/>
    <w:rsid w:val="00EA169F"/>
    <w:rsid w:val="00EB0910"/>
    <w:rsid w:val="00EF392F"/>
    <w:rsid w:val="00F301B3"/>
    <w:rsid w:val="00F44A03"/>
    <w:rsid w:val="00F920A4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54DE5-525B-4880-92A1-E374D197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2024-12-05T12:26:00Z</cp:lastPrinted>
  <dcterms:created xsi:type="dcterms:W3CDTF">2024-12-06T10:54:00Z</dcterms:created>
  <dcterms:modified xsi:type="dcterms:W3CDTF">2024-12-26T11:35:00Z</dcterms:modified>
</cp:coreProperties>
</file>