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0D" w:rsidRDefault="00A6120D" w:rsidP="00897F9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6120D" w:rsidRDefault="00A6120D" w:rsidP="00A6120D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414F78" w:rsidRDefault="00B8424F" w:rsidP="00351D86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Татарстанцы</w:t>
      </w:r>
      <w:r w:rsidR="00351D86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смогут в упрощенном порядке зарегистрировать права на хоз</w:t>
      </w:r>
      <w:r w:rsidR="00D10E16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яйственные </w:t>
      </w:r>
      <w:r w:rsidR="00351D86">
        <w:rPr>
          <w:rFonts w:ascii="Segoe UI" w:eastAsia="Times New Roman" w:hAnsi="Segoe UI" w:cs="Times New Roman"/>
          <w:b/>
          <w:color w:val="000000"/>
          <w:sz w:val="32"/>
          <w:szCs w:val="32"/>
        </w:rPr>
        <w:t>постройки</w:t>
      </w:r>
    </w:p>
    <w:p w:rsidR="006D1D06" w:rsidRDefault="006D1D06" w:rsidP="006D1D0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6D1D06" w:rsidRPr="006D1D06" w:rsidRDefault="006D1D06" w:rsidP="006D1D0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>Также предлагается распространить упрощенный механизм оформления прав граждан на дома блокированной застройки</w:t>
      </w:r>
    </w:p>
    <w:p w:rsidR="00351D86" w:rsidRPr="00351D86" w:rsidRDefault="00351D86" w:rsidP="00351D8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Государственная Дума приняла во втором и третьем чтениях разработанный при </w:t>
      </w:r>
      <w:r w:rsidRPr="004C34E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участии </w:t>
      </w:r>
      <w:proofErr w:type="spellStart"/>
      <w:r w:rsidRPr="004C34EF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Росреестра</w:t>
      </w:r>
      <w:proofErr w:type="spellEnd"/>
      <w:r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законопроект, направленный на упрощение оформления прав граждан на вспомогательные объекты бытовой недвижимости.</w:t>
      </w:r>
    </w:p>
    <w:p w:rsidR="00351D86" w:rsidRPr="00351D86" w:rsidRDefault="00351D86" w:rsidP="00351D8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Речь идет о вспомогательных объектах, созданных </w:t>
      </w:r>
      <w:r w:rsidRPr="004C34EF">
        <w:rPr>
          <w:rFonts w:ascii="Segoe UI" w:eastAsia="Times New Roman" w:hAnsi="Segoe UI" w:cs="Times New Roman"/>
          <w:b/>
          <w:color w:val="000000"/>
          <w:sz w:val="24"/>
          <w:szCs w:val="24"/>
        </w:rPr>
        <w:t>до 1 января 2013 года</w:t>
      </w:r>
      <w:r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Это </w:t>
      </w:r>
      <w:r w:rsidRPr="004C34EF">
        <w:rPr>
          <w:rFonts w:ascii="Segoe UI" w:eastAsia="Times New Roman" w:hAnsi="Segoe UI" w:cs="Times New Roman"/>
          <w:b/>
          <w:color w:val="000000"/>
          <w:sz w:val="24"/>
          <w:szCs w:val="24"/>
        </w:rPr>
        <w:t>сараи, бани, погреба, летние кухни, колодцы, навесы и другие хозяйственные постройки</w:t>
      </w:r>
      <w:r w:rsidRPr="00351D86">
        <w:rPr>
          <w:rFonts w:ascii="Segoe UI" w:eastAsia="Times New Roman" w:hAnsi="Segoe UI" w:cs="Times New Roman"/>
          <w:color w:val="000000"/>
          <w:sz w:val="24"/>
          <w:szCs w:val="24"/>
        </w:rPr>
        <w:t>, которые расположены на земельных участках, предназначенных для индивидуального жилищного строительства, ведения личного подсобного хозяйства и садоводства.</w:t>
      </w:r>
    </w:p>
    <w:p w:rsidR="006D1D06" w:rsidRPr="006D1D06" w:rsidRDefault="00351D86" w:rsidP="00351D8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6D1D0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Как пояснили в </w:t>
      </w:r>
      <w:proofErr w:type="spellStart"/>
      <w:r w:rsidRPr="004C34EF"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Pr="004C34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 w:rsidRPr="006D1D06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сегодня многие вспомогательные объекты не зарегистрированы в том числе из-за временных и финансовых затрат граждан. В частности, для их оформления в настоящее время требуется выполнить кадастровые работы, подготовить декларацию об объекте и осуществить государственную регистрацию прав. </w:t>
      </w:r>
      <w:r w:rsidR="006D1D06" w:rsidRPr="006D1D06">
        <w:rPr>
          <w:rFonts w:ascii="Segoe UI" w:eastAsia="Times New Roman" w:hAnsi="Segoe UI" w:cs="Times New Roman"/>
          <w:color w:val="000000"/>
          <w:sz w:val="24"/>
          <w:szCs w:val="24"/>
        </w:rPr>
        <w:t>Принятый Госдумой з</w:t>
      </w:r>
      <w:r w:rsidRPr="006D1D06">
        <w:rPr>
          <w:rFonts w:ascii="Segoe UI" w:eastAsia="Times New Roman" w:hAnsi="Segoe UI" w:cs="Times New Roman"/>
          <w:color w:val="000000"/>
          <w:sz w:val="24"/>
          <w:szCs w:val="24"/>
        </w:rPr>
        <w:t>аконо</w:t>
      </w:r>
      <w:r w:rsidR="006D1D06" w:rsidRPr="006D1D06">
        <w:rPr>
          <w:rFonts w:ascii="Segoe UI" w:eastAsia="Times New Roman" w:hAnsi="Segoe UI" w:cs="Times New Roman"/>
          <w:color w:val="000000"/>
          <w:sz w:val="24"/>
          <w:szCs w:val="24"/>
        </w:rPr>
        <w:t>проект позволяет</w:t>
      </w:r>
      <w:r w:rsidRPr="006D1D0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оформить </w:t>
      </w:r>
      <w:r w:rsidR="006D1D06" w:rsidRPr="006D1D0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права </w:t>
      </w:r>
      <w:r w:rsidRPr="006D1D06">
        <w:rPr>
          <w:rFonts w:ascii="Segoe UI" w:eastAsia="Times New Roman" w:hAnsi="Segoe UI" w:cs="Times New Roman"/>
          <w:color w:val="000000"/>
          <w:sz w:val="24"/>
          <w:szCs w:val="24"/>
        </w:rPr>
        <w:t>на основании старых документов технической инвентаризации</w:t>
      </w:r>
      <w:r w:rsidR="006D1D06" w:rsidRPr="006D1D06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351D86" w:rsidRPr="00C50CCA" w:rsidRDefault="006D1D06" w:rsidP="00351D8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351D86"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 основании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старых документов (н</w:t>
      </w:r>
      <w:r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>апример, это может быть технический паспорт домовладения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</w:t>
      </w:r>
      <w:r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>ранее выданный БТИ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)</w:t>
      </w:r>
      <w:r w:rsidR="00E47F6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351D86"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и документа о правах на землю у граждан возникнет право собственности в силу закона.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При этом гражданам не нужно</w:t>
      </w:r>
      <w:r w:rsidR="00C50CC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заказывать кадастровые работы и платить за них. Более того, им даже </w:t>
      </w:r>
      <w:r w:rsidR="000413B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не </w:t>
      </w:r>
      <w:bookmarkStart w:id="0" w:name="_GoBack"/>
      <w:bookmarkEnd w:id="0"/>
      <w:r w:rsidR="00C50CCA">
        <w:rPr>
          <w:rFonts w:ascii="Segoe UI" w:eastAsia="Times New Roman" w:hAnsi="Segoe UI" w:cs="Times New Roman"/>
          <w:i/>
          <w:color w:val="000000"/>
          <w:sz w:val="24"/>
          <w:szCs w:val="24"/>
        </w:rPr>
        <w:t>нужно будет уплачивать государственную пошлину за регистрацию права собственности.</w:t>
      </w:r>
      <w:r w:rsidR="00E47F6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351D86" w:rsidRPr="006D1D0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этом принципиальная разница уже имеющегося и предложенного подходов», - </w:t>
      </w:r>
      <w:r w:rsidR="004C34EF">
        <w:rPr>
          <w:rFonts w:ascii="Segoe UI" w:eastAsia="Times New Roman" w:hAnsi="Segoe UI" w:cs="Times New Roman"/>
          <w:i/>
          <w:color w:val="000000"/>
          <w:sz w:val="24"/>
          <w:szCs w:val="24"/>
        </w:rPr>
        <w:t>пояснила</w:t>
      </w:r>
      <w:r w:rsidR="00E47F6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C50CCA" w:rsidRPr="00C50CC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заме</w:t>
      </w:r>
      <w:r w:rsidR="00351D86" w:rsidRPr="00C50CC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ститель руководителя </w:t>
      </w:r>
      <w:proofErr w:type="spellStart"/>
      <w:r w:rsidR="00351D86" w:rsidRPr="00C50CC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="00C50CCA" w:rsidRPr="00C50CC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C50CCA" w:rsidRPr="00C50CC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Бурганова</w:t>
      </w:r>
      <w:proofErr w:type="spellEnd"/>
      <w:r w:rsidR="00C50CCA" w:rsidRPr="00C50CC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351D86" w:rsidRPr="00351D86" w:rsidRDefault="00C50CCA" w:rsidP="00351D86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proofErr w:type="spellStart"/>
      <w:r w:rsidRPr="004C34EF"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Pr="004C34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уточнили, что е</w:t>
      </w:r>
      <w:r w:rsidR="00351D86"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сли объект не входит в предложенный законопроектом перечень (например,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является коммерческим</w:t>
      </w:r>
      <w:r w:rsidR="00351D86" w:rsidRPr="00351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объект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ом</w:t>
      </w:r>
      <w:r w:rsidR="00351D86" w:rsidRPr="00351D86">
        <w:rPr>
          <w:rFonts w:ascii="Segoe UI" w:eastAsia="Times New Roman" w:hAnsi="Segoe UI" w:cs="Times New Roman"/>
          <w:color w:val="000000"/>
          <w:sz w:val="24"/>
          <w:szCs w:val="24"/>
        </w:rPr>
        <w:t>), воспользоваться предложенным механизмом не получится. Это также касается случаев, если у гражданина отсутствуют права на землю и если объект был признан самовольной постройкой (на нее право собственности не возникает).</w:t>
      </w:r>
    </w:p>
    <w:p w:rsidR="002B3D40" w:rsidRDefault="002B3D40" w:rsidP="002B3D4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B3D40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Кроме того, законопроектом предлагается распространить упрощенный механизм оформления прав граждан на дома блокированной застройки, построенные </w:t>
      </w:r>
      <w:r w:rsidRPr="004C34EF">
        <w:rPr>
          <w:rFonts w:ascii="Segoe UI" w:eastAsia="Times New Roman" w:hAnsi="Segoe UI" w:cs="Times New Roman"/>
          <w:b/>
          <w:color w:val="000000"/>
          <w:sz w:val="24"/>
          <w:szCs w:val="24"/>
        </w:rPr>
        <w:t>до 14 мая 1998 года</w:t>
      </w:r>
      <w:r w:rsidRPr="002B3D4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(до дня вступления в силу Градостроительного кодекса РФ от 7 мая 1998 г.). Воспользоваться новыми нормами можно будет в случае, если количество домов блокированной застройки в одном ряду не превышает двух.</w:t>
      </w:r>
    </w:p>
    <w:p w:rsidR="00FE4E37" w:rsidRDefault="00FE4E37" w:rsidP="002B3D4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Сегодня на территории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Татарстана </w:t>
      </w: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расположено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порядка </w:t>
      </w:r>
      <w:r w:rsidRPr="00FE4E37">
        <w:rPr>
          <w:rFonts w:ascii="Segoe UI" w:eastAsia="Times New Roman" w:hAnsi="Segoe UI" w:cs="Times New Roman"/>
          <w:b/>
          <w:color w:val="000000"/>
          <w:sz w:val="24"/>
          <w:szCs w:val="24"/>
        </w:rPr>
        <w:t>13,5 тысяч</w:t>
      </w: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двухквартирных жилых домов (блокированной застройки),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том числе </w:t>
      </w: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>построенных в период до 1999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В случае отсутствия правоустанавливающих </w:t>
      </w:r>
      <w:proofErr w:type="gramStart"/>
      <w:r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>документов</w:t>
      </w:r>
      <w:proofErr w:type="gram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</w:t>
      </w: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роживающие в них граждане могут оформить свои права на эти дома и земельные участки под ними только в судебном порядке. </w:t>
      </w:r>
    </w:p>
    <w:p w:rsidR="002B3D40" w:rsidRPr="002B3D40" w:rsidRDefault="00FE4E37" w:rsidP="002B3D4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Предлагаемый механизм</w:t>
      </w:r>
      <w:r w:rsidRPr="00FE4E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позволит защитить имущественные права граждан и обеспечить гражданский оборот таких объектов.</w:t>
      </w:r>
      <w:r w:rsidR="002B3D40" w:rsidRPr="002B3D40">
        <w:rPr>
          <w:rFonts w:ascii="Segoe UI" w:eastAsia="Times New Roman" w:hAnsi="Segoe UI" w:cs="Times New Roman"/>
          <w:color w:val="000000"/>
          <w:sz w:val="24"/>
          <w:szCs w:val="24"/>
        </w:rPr>
        <w:t>Ко второму чтению законопроект дополнен положениями, согласно которым за собственниками блоков сохраняется право собственности на земельный участок под домом блокированной застройки, если сведения о таких блоках были внесены в ЕГРН в качестве квартир и земельный участок под таким домом образован до вступления в силу положений, предусмотренных законопроектом.</w:t>
      </w:r>
    </w:p>
    <w:p w:rsidR="00B8424F" w:rsidRDefault="002B3D40" w:rsidP="002B3D4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B3D40">
        <w:rPr>
          <w:rFonts w:ascii="Segoe UI" w:eastAsia="Times New Roman" w:hAnsi="Segoe UI" w:cs="Times New Roman"/>
          <w:color w:val="000000"/>
          <w:sz w:val="24"/>
          <w:szCs w:val="24"/>
        </w:rPr>
        <w:t>Сегодня, чтобы оформить земельный участок под домом блокированной застройки, собственникам приходится обращаться в уполномоченный орган за предоставлением такого участка и проводить кадастровые работы для его образования. Законопроект исключит эту необходимость. У граждан сохранится право общей долевой собственности в случае, если раньше блоки были оформлены как квартиры, и им не понадобится приобретать такой земельный участок за плату в собственность или в аренду.</w:t>
      </w:r>
    </w:p>
    <w:p w:rsidR="004C34EF" w:rsidRDefault="004C34EF" w:rsidP="002B3D4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351D86" w:rsidRDefault="00351D86" w:rsidP="00B8424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351D86" w:rsidRPr="00B8424F" w:rsidRDefault="00351D86" w:rsidP="00B8424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4EF" w:rsidRDefault="004C34EF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2A3AC0" w:rsidRDefault="002A3AC0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2A3AC0" w:rsidRDefault="002A3AC0" w:rsidP="002A3AC0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Рреестраатарстана</w:t>
      </w:r>
      <w:proofErr w:type="spellEnd"/>
    </w:p>
    <w:p w:rsidR="002A3AC0" w:rsidRDefault="002A3AC0" w:rsidP="002A3AC0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2A3AC0" w:rsidRDefault="006A2E53" w:rsidP="002A3AC0">
      <w:pPr>
        <w:spacing w:after="0"/>
        <w:jc w:val="right"/>
        <w:rPr>
          <w:rFonts w:ascii="Segoe UI" w:hAnsi="Segoe UI"/>
          <w:sz w:val="20"/>
        </w:rPr>
      </w:pPr>
      <w:hyperlink r:id="rId4" w:history="1">
        <w:r w:rsidR="002A3AC0">
          <w:rPr>
            <w:rFonts w:ascii="Segoe UI" w:hAnsi="Segoe UI"/>
            <w:sz w:val="20"/>
          </w:rPr>
          <w:t>https://rosreestr.tatarstan.ru</w:t>
        </w:r>
      </w:hyperlink>
    </w:p>
    <w:p w:rsidR="0018190D" w:rsidRDefault="002A3AC0" w:rsidP="00DF124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870511" w:rsidRDefault="00870511" w:rsidP="00DF124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</w:p>
    <w:sectPr w:rsidR="00870511" w:rsidSect="004C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16F1"/>
    <w:rsid w:val="000413B9"/>
    <w:rsid w:val="00061D5C"/>
    <w:rsid w:val="000A5960"/>
    <w:rsid w:val="000E1206"/>
    <w:rsid w:val="00137AFC"/>
    <w:rsid w:val="0018190D"/>
    <w:rsid w:val="001D4791"/>
    <w:rsid w:val="00241176"/>
    <w:rsid w:val="00261515"/>
    <w:rsid w:val="00293372"/>
    <w:rsid w:val="002A3AC0"/>
    <w:rsid w:val="002A5C3F"/>
    <w:rsid w:val="002B3D40"/>
    <w:rsid w:val="00351D86"/>
    <w:rsid w:val="003655EB"/>
    <w:rsid w:val="00367804"/>
    <w:rsid w:val="00394151"/>
    <w:rsid w:val="003F16F1"/>
    <w:rsid w:val="00414F78"/>
    <w:rsid w:val="004C34EF"/>
    <w:rsid w:val="004D1EED"/>
    <w:rsid w:val="004E34E2"/>
    <w:rsid w:val="004F659C"/>
    <w:rsid w:val="00585008"/>
    <w:rsid w:val="0059320B"/>
    <w:rsid w:val="00595B3D"/>
    <w:rsid w:val="005B2C81"/>
    <w:rsid w:val="005E1B65"/>
    <w:rsid w:val="0064094F"/>
    <w:rsid w:val="006A2E53"/>
    <w:rsid w:val="006D1D06"/>
    <w:rsid w:val="00702846"/>
    <w:rsid w:val="00714DF3"/>
    <w:rsid w:val="00752468"/>
    <w:rsid w:val="007577CB"/>
    <w:rsid w:val="007D6F05"/>
    <w:rsid w:val="007D73DB"/>
    <w:rsid w:val="007E2533"/>
    <w:rsid w:val="00803D9E"/>
    <w:rsid w:val="00836D7F"/>
    <w:rsid w:val="00864776"/>
    <w:rsid w:val="00870511"/>
    <w:rsid w:val="00897F9F"/>
    <w:rsid w:val="008B4230"/>
    <w:rsid w:val="00901914"/>
    <w:rsid w:val="009D04C0"/>
    <w:rsid w:val="00A16E6B"/>
    <w:rsid w:val="00A26B52"/>
    <w:rsid w:val="00A3426B"/>
    <w:rsid w:val="00A42AAB"/>
    <w:rsid w:val="00A6120D"/>
    <w:rsid w:val="00AC317C"/>
    <w:rsid w:val="00B01A35"/>
    <w:rsid w:val="00B25B7A"/>
    <w:rsid w:val="00B435A3"/>
    <w:rsid w:val="00B5708B"/>
    <w:rsid w:val="00B8424F"/>
    <w:rsid w:val="00C34015"/>
    <w:rsid w:val="00C50CCA"/>
    <w:rsid w:val="00CD1A7A"/>
    <w:rsid w:val="00CD258A"/>
    <w:rsid w:val="00D03078"/>
    <w:rsid w:val="00D10E16"/>
    <w:rsid w:val="00D23ED2"/>
    <w:rsid w:val="00D248CA"/>
    <w:rsid w:val="00D7231A"/>
    <w:rsid w:val="00D73D67"/>
    <w:rsid w:val="00D9060F"/>
    <w:rsid w:val="00D96AFC"/>
    <w:rsid w:val="00DF1247"/>
    <w:rsid w:val="00E1747B"/>
    <w:rsid w:val="00E40643"/>
    <w:rsid w:val="00E47F65"/>
    <w:rsid w:val="00E80477"/>
    <w:rsid w:val="00EA2B83"/>
    <w:rsid w:val="00EF66B2"/>
    <w:rsid w:val="00F12402"/>
    <w:rsid w:val="00F27A16"/>
    <w:rsid w:val="00FE44B3"/>
    <w:rsid w:val="00FE4E37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2024-10-11T06:46:00Z</cp:lastPrinted>
  <dcterms:created xsi:type="dcterms:W3CDTF">2024-11-19T08:12:00Z</dcterms:created>
  <dcterms:modified xsi:type="dcterms:W3CDTF">2024-11-19T08:17:00Z</dcterms:modified>
</cp:coreProperties>
</file>