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57" w:rsidRDefault="00247990" w:rsidP="002A6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alatino Linotype" w:hAnsi="Times New Roman"/>
          <w:b/>
          <w:sz w:val="28"/>
          <w:szCs w:val="28"/>
        </w:rPr>
      </w:pPr>
      <w:r w:rsidRPr="00247990">
        <w:rPr>
          <w:rFonts w:ascii="Times New Roman" w:hAnsi="Times New Roman" w:cs="Times New Roman"/>
          <w:b/>
          <w:bCs/>
          <w:noProof/>
          <w:color w:val="333333"/>
          <w:sz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203225" wp14:editId="333070B6">
                <wp:simplePos x="0" y="0"/>
                <wp:positionH relativeFrom="column">
                  <wp:posOffset>5292090</wp:posOffset>
                </wp:positionH>
                <wp:positionV relativeFrom="paragraph">
                  <wp:posOffset>-2113280</wp:posOffset>
                </wp:positionV>
                <wp:extent cx="76200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990" w:rsidRDefault="00247990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920322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6.7pt;margin-top:-166.4pt;width:60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" filled="f" stroked="f">
                <v:textbox style="mso-fit-shape-to-text:t">
                  <w:txbxContent>
                    <w:p w:rsidR="00247990" w:rsidRDefault="00247990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F66E57">
        <w:rPr>
          <w:rFonts w:ascii="Times New Roman" w:eastAsia="Palatino Linotype" w:hAnsi="Times New Roman"/>
          <w:b/>
          <w:sz w:val="28"/>
          <w:szCs w:val="28"/>
        </w:rPr>
        <w:t>РЕШЕНИЕ</w:t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B13B9">
        <w:rPr>
          <w:rFonts w:ascii="Times New Roman" w:eastAsia="Palatino Linotype" w:hAnsi="Times New Roman"/>
          <w:b/>
          <w:sz w:val="28"/>
          <w:szCs w:val="28"/>
        </w:rPr>
        <w:t xml:space="preserve">   </w:t>
      </w:r>
      <w:r w:rsidR="00F66E57">
        <w:rPr>
          <w:rFonts w:ascii="Times New Roman" w:eastAsia="Palatino Linotype" w:hAnsi="Times New Roman"/>
          <w:b/>
          <w:sz w:val="28"/>
          <w:szCs w:val="28"/>
        </w:rPr>
        <w:t>КАРАР</w:t>
      </w:r>
    </w:p>
    <w:p w:rsidR="00934DDA" w:rsidRDefault="00934DDA" w:rsidP="002A63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</w:p>
    <w:p w:rsidR="00934DDA" w:rsidRDefault="00934DDA" w:rsidP="002A63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</w:p>
    <w:p w:rsidR="00934DDA" w:rsidRDefault="0031562E" w:rsidP="001B3B8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О </w:t>
      </w:r>
      <w:r w:rsidR="00B8019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внесении изменений в</w:t>
      </w:r>
      <w:r w:rsidR="002A635C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решени</w:t>
      </w:r>
      <w:r w:rsidR="00B8019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е</w:t>
      </w:r>
      <w:r w:rsidRPr="0031562E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Совета Высокогорского муниципального района Республики Татарстан</w:t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="009B5F8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от 13 апреля 2017 года № 138 «</w:t>
      </w:r>
      <w:r w:rsidR="009B5F87" w:rsidRPr="009B5F8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Об утверждении Положения о муниципальной службе в Высокогорском муниципальном районе Республики Татарстан</w:t>
      </w:r>
      <w:r w:rsidR="009B5F87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»</w:t>
      </w:r>
    </w:p>
    <w:p w:rsidR="002A635C" w:rsidRPr="00934DDA" w:rsidRDefault="002A635C" w:rsidP="001B3B8D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bookmarkStart w:id="0" w:name="_GoBack"/>
      <w:bookmarkEnd w:id="0"/>
    </w:p>
    <w:p w:rsidR="00934DDA" w:rsidRDefault="00126126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В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соответствии с</w:t>
      </w:r>
      <w:r w:rsid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666B05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Федеральны</w:t>
      </w:r>
      <w:r w:rsid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</w:t>
      </w:r>
      <w:r w:rsidR="00666B05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закон</w:t>
      </w:r>
      <w:r w:rsid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ом</w:t>
      </w:r>
      <w:r w:rsidR="00666B05" w:rsidRPr="00666B0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C6000A" w:rsidRPr="00C6000A">
        <w:rPr>
          <w:rFonts w:ascii="Times New Roman" w:hAnsi="Times New Roman" w:cs="Times New Roman"/>
          <w:sz w:val="28"/>
          <w:szCs w:val="28"/>
        </w:rPr>
        <w:t>от 30</w:t>
      </w:r>
      <w:r w:rsidR="00C6000A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C6000A" w:rsidRPr="00C6000A">
        <w:rPr>
          <w:rFonts w:ascii="Times New Roman" w:hAnsi="Times New Roman" w:cs="Times New Roman"/>
          <w:sz w:val="28"/>
          <w:szCs w:val="28"/>
        </w:rPr>
        <w:t>2024 № 338-ФЗ «О внесении изменения в статью 16 Федерального закона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4DDA" w:rsidRPr="001261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Совет</w:t>
      </w:r>
      <w:r w:rsidR="00934DDA" w:rsidRPr="00814CA5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Высокогорского муниципального района Республики Татарстан РЕШИЛ:</w:t>
      </w:r>
    </w:p>
    <w:p w:rsidR="0059123D" w:rsidRPr="00934DDA" w:rsidRDefault="0059123D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31562E" w:rsidRPr="00C6000A" w:rsidRDefault="00934DDA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 </w:t>
      </w:r>
      <w:r w:rsidR="00B80196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Внести в Положение </w:t>
      </w:r>
      <w:r w:rsidR="009B5F8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 муниципальной службе в Высокогорском муниципальном районе Республики Татарстан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, утвержденное </w:t>
      </w:r>
      <w:r w:rsidR="00B80196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решение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м</w:t>
      </w:r>
      <w:r w:rsidR="00B80196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Совета Высокогорского муниципального района Республики Татарстан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F60818" w:rsidRPr="00F60818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от 13 апреля 2017 года № 138 </w:t>
      </w:r>
      <w:r w:rsidR="00587FB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(в редакции Решений от 13.10.2017 № 168, от 11.07.2018 № 226, от 28.08.2018 № 202, от 31.08.2018 № 238, от 17.04</w:t>
      </w:r>
      <w:r w:rsidR="00146DD0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</w:t>
      </w:r>
      <w:r w:rsidR="00587FB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2019 № 287, от 22.05.2020 № 371, от 07.06.2023 № 304</w:t>
      </w:r>
      <w:r w:rsidR="00423FD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 от 26.03.2024 № 399</w:t>
      </w:r>
      <w:r w:rsidR="00C6000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 от 15.08.2024 № 429</w:t>
      </w:r>
      <w:r w:rsidR="00587FB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) </w:t>
      </w:r>
      <w:r w:rsid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следующие </w:t>
      </w:r>
      <w:r w:rsidR="00B80196" w:rsidRPr="00C600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изменения:</w:t>
      </w:r>
    </w:p>
    <w:p w:rsidR="008F7A79" w:rsidRPr="00C6000A" w:rsidRDefault="002D7AAE" w:rsidP="00C6000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00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1.1.</w:t>
      </w:r>
      <w:r w:rsidRPr="00C60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00A" w:rsidRPr="00C60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C6000A" w:rsidRPr="00C600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подпункт 5 пункта 12.3 </w:t>
      </w:r>
      <w:r w:rsidR="00C600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раздела 12 </w:t>
      </w:r>
      <w:r w:rsidR="00C6000A" w:rsidRPr="00C600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словами «и о квалификации»</w:t>
      </w:r>
      <w:r w:rsidR="00C600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6000A" w:rsidRPr="00C600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34DDA" w:rsidRDefault="00B80196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C600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423FD7" w:rsidRPr="00C600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Обнародовать</w:t>
      </w:r>
      <w:r w:rsidR="00934DDA" w:rsidRPr="00C600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настоящее решение на официальном портале правовой информации Республики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Татарстан в информационно-телекоммуникационной сети Интернет по веб-адресу: http://pravo.tatarstan.ru/ и разместить на официальном сайте Высокогорского муниципального района в информационно-телекоммуникационной сети Интернет по веб-адресу: http://vysokaya-gora.tatarstan.ru/.</w:t>
      </w:r>
    </w:p>
    <w:p w:rsidR="0059123D" w:rsidRPr="00934DDA" w:rsidRDefault="0059123D" w:rsidP="001B3B8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34DDA" w:rsidRPr="00934DDA" w:rsidRDefault="00934DDA" w:rsidP="001B3B8D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P0010"/>
      <w:bookmarkEnd w:id="1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Совета, </w:t>
      </w:r>
    </w:p>
    <w:p w:rsidR="00E512EF" w:rsidRPr="00E512EF" w:rsidRDefault="00934DDA" w:rsidP="00C6000A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"/>
          <w:szCs w:val="2"/>
        </w:rPr>
      </w:pP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муниципального района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Р.Ф. </w:t>
      </w:r>
      <w:proofErr w:type="spellStart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Хисамутдинов</w:t>
      </w:r>
      <w:proofErr w:type="spellEnd"/>
    </w:p>
    <w:sectPr w:rsidR="00E512EF" w:rsidRPr="00E512EF" w:rsidSect="0059123D">
      <w:headerReference w:type="first" r:id="rId7"/>
      <w:pgSz w:w="11906" w:h="16838"/>
      <w:pgMar w:top="1134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ED7" w:rsidRDefault="00981ED7" w:rsidP="00E512EF">
      <w:pPr>
        <w:spacing w:after="0" w:line="240" w:lineRule="auto"/>
      </w:pPr>
      <w:r>
        <w:separator/>
      </w:r>
    </w:p>
  </w:endnote>
  <w:endnote w:type="continuationSeparator" w:id="0">
    <w:p w:rsidR="00981ED7" w:rsidRDefault="00981ED7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ED7" w:rsidRDefault="00981ED7" w:rsidP="00E512EF">
      <w:pPr>
        <w:spacing w:after="0" w:line="240" w:lineRule="auto"/>
      </w:pPr>
      <w:r>
        <w:separator/>
      </w:r>
    </w:p>
  </w:footnote>
  <w:footnote w:type="continuationSeparator" w:id="0">
    <w:p w:rsidR="00981ED7" w:rsidRDefault="00981ED7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55" w:type="dxa"/>
      <w:tblLook w:val="04A0" w:firstRow="1" w:lastRow="0" w:firstColumn="1" w:lastColumn="0" w:noHBand="0" w:noVBand="1"/>
    </w:tblPr>
    <w:tblGrid>
      <w:gridCol w:w="4242"/>
      <w:gridCol w:w="1147"/>
      <w:gridCol w:w="4266"/>
    </w:tblGrid>
    <w:tr w:rsidR="00550DDC" w:rsidTr="009305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193" w:type="dxa"/>
        </w:tcPr>
        <w:p w:rsidR="00550DDC" w:rsidRPr="009305AA" w:rsidRDefault="004C4049" w:rsidP="009305AA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РАЙОНА 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РЕСПУБЛИКИ ТАТАРСТАН</w:t>
          </w:r>
        </w:p>
        <w:p w:rsidR="004F0135" w:rsidRDefault="004F0135" w:rsidP="00550DDC">
          <w:pPr>
            <w:jc w:val="center"/>
          </w:pPr>
        </w:p>
      </w:tc>
      <w:tc>
        <w:tcPr>
          <w:tcW w:w="1267" w:type="dxa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5" name="Рисунок 5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</w:tcPr>
        <w:p w:rsidR="00550DDC" w:rsidRDefault="009305AA" w:rsidP="009305AA">
          <w:pPr>
            <w:spacing w:line="300" w:lineRule="exact"/>
            <w:ind w:left="28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ТАТАРСТАН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  <w:t xml:space="preserve">РАЙОНЫ </w:t>
          </w:r>
          <w:r w:rsidR="004C4049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  <w:p w:rsidR="009305AA" w:rsidRPr="009305AA" w:rsidRDefault="009305AA" w:rsidP="004C4049">
          <w:pPr>
            <w:ind w:left="31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550DDC" w:rsidTr="009305A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</w:p>
        <w:p w:rsidR="00550DDC" w:rsidRPr="009305AA" w:rsidRDefault="00550DDC" w:rsidP="009305AA">
          <w:pPr>
            <w:spacing w:line="220" w:lineRule="exact"/>
            <w:ind w:right="39"/>
            <w:contextualSpacing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267" w:type="dxa"/>
          <w:vMerge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998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ind w:left="-104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C6000A" w:rsidTr="009305A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55" w:type="dxa"/>
          <w:gridSpan w:val="3"/>
        </w:tcPr>
        <w:p w:rsidR="00550DDC" w:rsidRPr="009305AA" w:rsidRDefault="00550DDC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sz w:val="20"/>
              <w:szCs w:val="20"/>
            </w:rPr>
          </w:pPr>
        </w:p>
        <w:p w:rsidR="00550DDC" w:rsidRPr="009305AA" w:rsidRDefault="00B26D10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2-30-60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9305AA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550DDC" w:rsidRPr="009305AA" w:rsidRDefault="00550DDC" w:rsidP="009305AA">
          <w:pPr>
            <w:pBdr>
              <w:bottom w:val="single" w:sz="4" w:space="0" w:color="auto"/>
            </w:pBdr>
            <w:spacing w:line="220" w:lineRule="exact"/>
            <w:contextualSpacing/>
            <w:rPr>
              <w:rFonts w:ascii="Times New Roman" w:eastAsia="Microsoft Sans Serif" w:hAnsi="Times New Roman" w:cs="Times New Roman"/>
              <w:sz w:val="20"/>
              <w:szCs w:val="20"/>
              <w:lang w:val="en-US" w:eastAsia="ru-RU" w:bidi="ru-RU"/>
            </w:rPr>
          </w:pPr>
        </w:p>
      </w:tc>
    </w:tr>
  </w:tbl>
  <w:p w:rsidR="00550DDC" w:rsidRPr="00B26D10" w:rsidRDefault="00550DDC" w:rsidP="00550DDC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11826"/>
    <w:rsid w:val="00042AD8"/>
    <w:rsid w:val="00073AAD"/>
    <w:rsid w:val="0008204D"/>
    <w:rsid w:val="000F0980"/>
    <w:rsid w:val="000F2406"/>
    <w:rsid w:val="0011004B"/>
    <w:rsid w:val="00126126"/>
    <w:rsid w:val="00146DD0"/>
    <w:rsid w:val="001521F1"/>
    <w:rsid w:val="001777AB"/>
    <w:rsid w:val="001A283D"/>
    <w:rsid w:val="001B3B8D"/>
    <w:rsid w:val="001B4543"/>
    <w:rsid w:val="001D0503"/>
    <w:rsid w:val="00203B24"/>
    <w:rsid w:val="00237D19"/>
    <w:rsid w:val="00247990"/>
    <w:rsid w:val="00254CBE"/>
    <w:rsid w:val="00266AA8"/>
    <w:rsid w:val="00284DC3"/>
    <w:rsid w:val="002A4D60"/>
    <w:rsid w:val="002A635C"/>
    <w:rsid w:val="002C21AA"/>
    <w:rsid w:val="002D7AAE"/>
    <w:rsid w:val="003118DA"/>
    <w:rsid w:val="0031562E"/>
    <w:rsid w:val="003540A2"/>
    <w:rsid w:val="00384D89"/>
    <w:rsid w:val="003B1748"/>
    <w:rsid w:val="003D2C03"/>
    <w:rsid w:val="003F02F4"/>
    <w:rsid w:val="00423FD7"/>
    <w:rsid w:val="004340DA"/>
    <w:rsid w:val="004509BD"/>
    <w:rsid w:val="00466F9E"/>
    <w:rsid w:val="00480C6F"/>
    <w:rsid w:val="004C4049"/>
    <w:rsid w:val="004F0135"/>
    <w:rsid w:val="00524EFE"/>
    <w:rsid w:val="00550DDC"/>
    <w:rsid w:val="00587FB2"/>
    <w:rsid w:val="0059123D"/>
    <w:rsid w:val="005B34D4"/>
    <w:rsid w:val="005E20A8"/>
    <w:rsid w:val="005E2D22"/>
    <w:rsid w:val="006121EC"/>
    <w:rsid w:val="00620179"/>
    <w:rsid w:val="006229F3"/>
    <w:rsid w:val="00666B05"/>
    <w:rsid w:val="006D762A"/>
    <w:rsid w:val="0072331B"/>
    <w:rsid w:val="00763ED9"/>
    <w:rsid w:val="007E217B"/>
    <w:rsid w:val="00813A0B"/>
    <w:rsid w:val="00814CA5"/>
    <w:rsid w:val="00843EC9"/>
    <w:rsid w:val="0086353E"/>
    <w:rsid w:val="00892BBD"/>
    <w:rsid w:val="008A0DD8"/>
    <w:rsid w:val="008F675A"/>
    <w:rsid w:val="008F7A79"/>
    <w:rsid w:val="00915D03"/>
    <w:rsid w:val="009305AA"/>
    <w:rsid w:val="00930F0F"/>
    <w:rsid w:val="00934DDA"/>
    <w:rsid w:val="00936FAB"/>
    <w:rsid w:val="00970380"/>
    <w:rsid w:val="0097608A"/>
    <w:rsid w:val="00981ED7"/>
    <w:rsid w:val="009B5F87"/>
    <w:rsid w:val="009B6EE3"/>
    <w:rsid w:val="009B748C"/>
    <w:rsid w:val="009C2714"/>
    <w:rsid w:val="009C6435"/>
    <w:rsid w:val="00A26374"/>
    <w:rsid w:val="00A44068"/>
    <w:rsid w:val="00A84689"/>
    <w:rsid w:val="00AA3BE5"/>
    <w:rsid w:val="00AA5FDA"/>
    <w:rsid w:val="00AA7729"/>
    <w:rsid w:val="00AC4978"/>
    <w:rsid w:val="00B0483D"/>
    <w:rsid w:val="00B26D10"/>
    <w:rsid w:val="00B35F51"/>
    <w:rsid w:val="00B76C00"/>
    <w:rsid w:val="00B80196"/>
    <w:rsid w:val="00B82A1F"/>
    <w:rsid w:val="00BC5CD2"/>
    <w:rsid w:val="00BF0851"/>
    <w:rsid w:val="00C36075"/>
    <w:rsid w:val="00C6000A"/>
    <w:rsid w:val="00C85263"/>
    <w:rsid w:val="00C93AA5"/>
    <w:rsid w:val="00CB1FF4"/>
    <w:rsid w:val="00CC26B4"/>
    <w:rsid w:val="00D123A4"/>
    <w:rsid w:val="00D369B3"/>
    <w:rsid w:val="00D6468C"/>
    <w:rsid w:val="00DA118C"/>
    <w:rsid w:val="00DA453A"/>
    <w:rsid w:val="00DC67F2"/>
    <w:rsid w:val="00DE4B7F"/>
    <w:rsid w:val="00DF44A4"/>
    <w:rsid w:val="00E13298"/>
    <w:rsid w:val="00E4460A"/>
    <w:rsid w:val="00E512EF"/>
    <w:rsid w:val="00E5382F"/>
    <w:rsid w:val="00E81E3C"/>
    <w:rsid w:val="00F150CB"/>
    <w:rsid w:val="00F60818"/>
    <w:rsid w:val="00F61FB2"/>
    <w:rsid w:val="00F66E57"/>
    <w:rsid w:val="00F73EA0"/>
    <w:rsid w:val="00F7622D"/>
    <w:rsid w:val="00FB13B9"/>
    <w:rsid w:val="00FC794E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B8E8E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62E"/>
    <w:pPr>
      <w:ind w:left="720"/>
      <w:contextualSpacing/>
    </w:pPr>
  </w:style>
  <w:style w:type="paragraph" w:customStyle="1" w:styleId="headertext">
    <w:name w:val="header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68E8C-3CD8-40D2-BBAB-9C56163A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MoskaevRA</cp:lastModifiedBy>
  <cp:revision>5</cp:revision>
  <cp:lastPrinted>2024-02-05T07:59:00Z</cp:lastPrinted>
  <dcterms:created xsi:type="dcterms:W3CDTF">2024-07-15T08:21:00Z</dcterms:created>
  <dcterms:modified xsi:type="dcterms:W3CDTF">2024-10-30T07:11:00Z</dcterms:modified>
</cp:coreProperties>
</file>