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ИЗВЕЩЕНИЕ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организации торговли при проведении праздничных и иных культурно-массовых мероприятий на территории Высокогорского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Исполнительный комитет Высокогорского муниципального района Р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еспублики Татарстан, являющийся организатором торговли при проведении праздничных и иных культурно-массовых мероприятий на территории Высокогорского района, объявляет о начале сбора заявлений на выдачу разрешения на право праздничной торговли в день празднования национального праздника Сабантуй-202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a"/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6"/>
        <w:gridCol w:w="8255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825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июня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года.</w:t>
            </w:r>
          </w:p>
        </w:tc>
      </w:tr>
      <w:tr>
        <w:trPr>
          <w:trHeight w:val="615" w:hRule="atLeast"/>
        </w:trPr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(места) проведения</w:t>
            </w:r>
          </w:p>
        </w:tc>
        <w:tc>
          <w:tcPr>
            <w:tcW w:w="825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РТ, Высокогорский район, село Высокая гора, парк «Заказанье»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Сроки подачи  заявления</w:t>
            </w:r>
          </w:p>
        </w:tc>
        <w:tc>
          <w:tcPr>
            <w:tcW w:w="825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.05.202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адресу: Республика Татарстан, Высокогорский район, пос. ж/д ст. Высокая гора, ул. Кооперативная д.5, отдел экономики каб. № 101. В рабочие дни и в рабочее время с 8.00 до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.00.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заявителям (хозяйствующим субъектам)</w:t>
            </w:r>
          </w:p>
        </w:tc>
        <w:tc>
          <w:tcPr>
            <w:tcW w:w="825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Размещение объектов праздничной торговли на территории Высокогорского муниципального района производится в день проведения праздничного мероприятия с предварительным согласованием с отделом экономики Исполнительного комитета Высокогорского муниципального района.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Хозяйствующему субъекту для допуска на мероприятие, требуется:1) направить заявление (согласно приложению 1) на право размещения объекта праздничной торговли на территории Высокогорского муниципального района в отдел экономики Исполнительного комитета Высокогорского муниципального района не менее чем за 14 дней до начала проведения праздничной торговли; 2) получить разрешение на право торговли.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3.Хозяйствующий субъект, осуществляющий праздничную торговлю, обязан: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соблюдать требования, предъявляемые к участникам праздничной торговли.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соблюдать ассортиментный перечень товаров, утвержденный для праздничной торговли, согласно списку, указанного в заявлении.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обеспечить наличие четко оформленных ценников и консультирование о реализуемом товаре;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использовать для праздничной торговли сборно-разборные палатки, стеллажи, легкую мебель (столы, стулья), столы для выкладки товаров и расчета с покупателем;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обеспечить обслуживающий персонал униформой, головными уборами.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обеспечивать доступ контролирующих органов;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не допускать реализацию напитков в стеклянной таре;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после завершения торговли и оказания услуг общественного питания производить уборку мусора по месту осуществления выездной торговли;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соблюдать требования в области обеспечения санитарно- 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случае размещения надувных батутов, игровых аттракционов, спортивных аттракционов, необходимо иметь при себе технический паспорт или другой документ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Хозяйствующий субъект обязан разместить информацию для посетителей и соблюдать </w:t>
            </w: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>правила эксплуатации, которые указаны в сертификате 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>уличный аттракцион. При возникновении угрозы для жизни и здоровья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>людей эксплуатация аттракциона должна быть прекращена. Ответственность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>за причинение вреда жизни людей несет хозяйствующий субъект,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>разместивший аттракцион на праздничном мероприятии.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222"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иметь при себе документы, подтверждающие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случае, если деятельность заявителя связана с демонстрацией животных и птиц);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иметь при себе документы на продукцию и предъявлять их по первому требованию контролирующих органов;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соблюдать правила личной гигиены;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осуществлять деятельность в пределах предоставленного места, устанавливать оборудование только в границах отведенного места, убрать с обозрения сумки, баулы, коробки, тележки и т.п., не использовать для выкладки товаров веревки и прищепки;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 окончании работы убирать палатки, торговое оборудование, пустую тару и другие предметы, используемые при осуществлении деятельности;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поддерживать чистоту и порядок на месте, выбрасывать мусор только в специально отведенные для этой цели контейнеры;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не повреждать асфальтовое покрытие, не использовать для установки оборудования металлические штыри, колья и иные предметы, повреждающие асфальтовое покрытие;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соблюдать действующее законодательство Российской Федерации, нормативные правовые акты Республики Татарстан, требования настоящего Положения и иные муниципальные правовые акты Высокогорского муниципального района;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случае, если продажа товаров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торговые места для реализации услуг общественного питания в обязательном порядке должны быть оборудованы посадочными местами для посетителей не менее 8 посадочных мест и емкостями для сбора одноразовой посуды;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иметь в наличии и предоставлять по требованию уполномоченных представителей следующие документы: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юридических лиц (требование распространяется на юридических лиц);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индивидуальных предпринимателей (требование распространяется на индивидуальных предпринимателей);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в) паспорт гражданина Российской Федерации (требование распространяется на работников хозяйствующего субъекта);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г) оригинал (копию, заверенную работодателем) трудового договора с продавцом, осуществляющим работу на торговом месте (требование распространяется на юридических лиц и индивидуальных предпринимателей, осуществляющих деятельность по продаже товаров на праздничной торговле с привлечением наемных работников).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Основания для отказа в выдаче Разрешения являются:</w:t>
            </w:r>
          </w:p>
        </w:tc>
        <w:tc>
          <w:tcPr>
            <w:tcW w:w="825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Организатор имеет право отказать хозяйствующему субъекту в выдаче разрешения на право торговли, если: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а) осуществляется предпринимательская деятельность без государственной регистрации, а также ведется деятельность без постановки на учет в налоговом органе,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б) вид деятельности юридического лица, индивидуального предпринимателя, физического лица, уплачивающего налог на профессиональный доход, не соответствует назначению предполагаемого места размещения объекта на праздничной торговле,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г) ранее при проведении подобных мероприятий хозяйствующий субъект допускал нарушения действующего положения,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0" w:righ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д) в случае несоответствия ассортимента продукции, требованиям, предъявляемым к продавцам со стороны органа, осуществляющего санитарно-эпидемиологический надзор и наличия письменного уведомления о таком несоответствии, направленного в адрес Организатора со стороны такого органа.</w:t>
            </w:r>
          </w:p>
        </w:tc>
      </w:tr>
    </w:tbl>
    <w:p>
      <w:pPr>
        <w:pStyle w:val="Normal"/>
        <w:spacing w:lineRule="auto" w:line="276"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Телефон для справок: 8 (84365) 2-30-55.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325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39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6667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4d1f4a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13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LibreOffice/7.5.6.2$Linux_X86_64 LibreOffice_project/50$Build-2</Application>
  <AppVersion>15.0000</AppVersion>
  <Pages>4</Pages>
  <Words>986</Words>
  <Characters>7493</Characters>
  <CharactersWithSpaces>8430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2023-04-20T05:38:00Z</dcterms:created>
  <dc:creator>Пользователь Windows</dc:creator>
  <dc:description/>
  <dc:language>ru-RU</dc:language>
  <cp:lastModifiedBy/>
  <dcterms:modified xsi:type="dcterms:W3CDTF">2024-05-20T08:48:03Z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