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награ</w:t>
      </w:r>
      <w:bookmarkStart w:id="0" w:name="_GoBack"/>
      <w:bookmarkEnd w:id="0"/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Положением о медали «За заслуги в развитии Высокогорского муниципального района Республики Татарстан</w:t>
      </w:r>
      <w:r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="00D763FD" w:rsidRPr="00FD16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9154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Главы </w:t>
      </w:r>
      <w:proofErr w:type="spellStart"/>
      <w:r w:rsidR="009154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Семиозерского</w:t>
      </w:r>
      <w:proofErr w:type="spellEnd"/>
      <w:r w:rsidR="009154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</w:t>
      </w:r>
      <w:r w:rsidR="00E46FBB">
        <w:rPr>
          <w:rFonts w:ascii="Times New Roman" w:eastAsia="Times New Roman" w:hAnsi="Times New Roman"/>
          <w:sz w:val="28"/>
          <w:szCs w:val="28"/>
        </w:rPr>
        <w:t xml:space="preserve"> </w:t>
      </w:r>
      <w:r w:rsidR="00901C40" w:rsidRPr="00FD16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Высокогорского муниципального района Республики Татарстан» </w:t>
      </w:r>
      <w:proofErr w:type="spellStart"/>
      <w:r w:rsidR="009154FC">
        <w:rPr>
          <w:rFonts w:ascii="Times New Roman" w:eastAsia="Times New Roman" w:hAnsi="Times New Roman"/>
          <w:sz w:val="28"/>
          <w:szCs w:val="28"/>
        </w:rPr>
        <w:t>Игизбаевой</w:t>
      </w:r>
      <w:proofErr w:type="spellEnd"/>
      <w:r w:rsidR="009154F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154FC">
        <w:rPr>
          <w:rFonts w:ascii="Times New Roman" w:eastAsia="Times New Roman" w:hAnsi="Times New Roman"/>
          <w:sz w:val="28"/>
          <w:szCs w:val="28"/>
        </w:rPr>
        <w:t>Гульфии</w:t>
      </w:r>
      <w:proofErr w:type="spellEnd"/>
      <w:r w:rsidR="009154F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9154FC">
        <w:rPr>
          <w:rFonts w:ascii="Times New Roman" w:eastAsia="Times New Roman" w:hAnsi="Times New Roman"/>
          <w:sz w:val="28"/>
          <w:szCs w:val="28"/>
        </w:rPr>
        <w:t>Тимербаевны</w:t>
      </w:r>
      <w:proofErr w:type="spellEnd"/>
      <w:r w:rsidR="00277516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 w:rsidRPr="00E728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353210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</w:t>
      </w:r>
      <w:r w:rsidR="00AD3E31"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:</w:t>
      </w:r>
    </w:p>
    <w:p w:rsidR="002637DE" w:rsidRDefault="00AD3E31" w:rsidP="008F3A73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proofErr w:type="spellStart"/>
      <w:r w:rsidR="001F2E4F">
        <w:rPr>
          <w:rFonts w:ascii="Times New Roman" w:hAnsi="Times New Roman" w:cs="Times New Roman"/>
          <w:sz w:val="28"/>
          <w:szCs w:val="28"/>
        </w:rPr>
        <w:t>Латыпову</w:t>
      </w:r>
      <w:proofErr w:type="spellEnd"/>
      <w:r w:rsidR="001F2E4F">
        <w:rPr>
          <w:rFonts w:ascii="Times New Roman" w:hAnsi="Times New Roman" w:cs="Times New Roman"/>
          <w:sz w:val="28"/>
          <w:szCs w:val="28"/>
        </w:rPr>
        <w:t xml:space="preserve"> Марину Николаевну</w:t>
      </w:r>
      <w:r w:rsidR="00A85278">
        <w:rPr>
          <w:rFonts w:ascii="Times New Roman" w:hAnsi="Times New Roman" w:cs="Times New Roman"/>
          <w:sz w:val="28"/>
          <w:szCs w:val="28"/>
        </w:rPr>
        <w:t>,</w:t>
      </w:r>
      <w:r w:rsidR="00A85278" w:rsidRPr="006A2D83">
        <w:rPr>
          <w:rFonts w:ascii="Times New Roman" w:hAnsi="Times New Roman" w:cs="Times New Roman"/>
          <w:sz w:val="28"/>
          <w:szCs w:val="28"/>
        </w:rPr>
        <w:t xml:space="preserve"> </w:t>
      </w:r>
      <w:r w:rsidR="001F2E4F">
        <w:rPr>
          <w:rFonts w:ascii="Times New Roman" w:hAnsi="Times New Roman" w:cs="Times New Roman"/>
          <w:sz w:val="28"/>
          <w:szCs w:val="28"/>
        </w:rPr>
        <w:t xml:space="preserve">бухгалтера </w:t>
      </w:r>
      <w:proofErr w:type="spellStart"/>
      <w:r w:rsidR="001F2E4F">
        <w:rPr>
          <w:rFonts w:ascii="Times New Roman" w:hAnsi="Times New Roman" w:cs="Times New Roman"/>
          <w:sz w:val="28"/>
          <w:szCs w:val="28"/>
        </w:rPr>
        <w:t>Семиозерского</w:t>
      </w:r>
      <w:proofErr w:type="spellEnd"/>
      <w:r w:rsidR="001F2E4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46FBB" w:rsidRPr="00E46F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46FBB" w:rsidRPr="00E72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</w:t>
      </w:r>
      <w:r w:rsidR="00E46FBB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Республики Татарстан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за </w:t>
      </w:r>
      <w:r w:rsidR="008F3A73" w:rsidRPr="008F3A73">
        <w:rPr>
          <w:rFonts w:ascii="Times New Roman" w:hAnsi="Times New Roman"/>
          <w:bCs/>
          <w:sz w:val="28"/>
          <w:szCs w:val="28"/>
        </w:rPr>
        <w:t>м</w:t>
      </w:r>
      <w:r w:rsidR="008F3A73">
        <w:rPr>
          <w:rFonts w:ascii="Times New Roman" w:hAnsi="Times New Roman"/>
          <w:bCs/>
          <w:sz w:val="28"/>
          <w:szCs w:val="28"/>
        </w:rPr>
        <w:t xml:space="preserve">ноголетний </w:t>
      </w:r>
      <w:r w:rsidR="00E46FBB">
        <w:rPr>
          <w:rFonts w:ascii="Times New Roman" w:hAnsi="Times New Roman"/>
          <w:bCs/>
          <w:sz w:val="28"/>
          <w:szCs w:val="28"/>
        </w:rPr>
        <w:t>плодотворный</w:t>
      </w:r>
      <w:r w:rsidR="009154FC">
        <w:rPr>
          <w:rFonts w:ascii="Times New Roman" w:hAnsi="Times New Roman"/>
          <w:bCs/>
          <w:sz w:val="28"/>
          <w:szCs w:val="28"/>
        </w:rPr>
        <w:t xml:space="preserve"> труд</w:t>
      </w:r>
      <w:r w:rsidR="008F3A73">
        <w:rPr>
          <w:rFonts w:ascii="Times New Roman" w:hAnsi="Times New Roman"/>
          <w:bCs/>
          <w:sz w:val="28"/>
          <w:szCs w:val="28"/>
        </w:rPr>
        <w:t xml:space="preserve"> </w:t>
      </w:r>
      <w:r w:rsidR="009154FC">
        <w:rPr>
          <w:rFonts w:ascii="Times New Roman" w:hAnsi="Times New Roman" w:cs="Times New Roman"/>
          <w:bCs/>
          <w:sz w:val="28"/>
          <w:szCs w:val="28"/>
        </w:rPr>
        <w:t>и личный</w:t>
      </w:r>
      <w:r w:rsidR="009154FC" w:rsidRPr="002559C6">
        <w:rPr>
          <w:rFonts w:ascii="Times New Roman" w:hAnsi="Times New Roman" w:cs="Times New Roman"/>
          <w:bCs/>
          <w:sz w:val="28"/>
          <w:szCs w:val="28"/>
        </w:rPr>
        <w:t xml:space="preserve"> вклад </w:t>
      </w:r>
      <w:r w:rsidR="009154FC" w:rsidRPr="000250B4">
        <w:rPr>
          <w:rFonts w:ascii="Times New Roman" w:hAnsi="Times New Roman" w:cs="Times New Roman"/>
          <w:bCs/>
          <w:sz w:val="28"/>
          <w:szCs w:val="28"/>
        </w:rPr>
        <w:t>в улучшени</w:t>
      </w:r>
      <w:r w:rsidR="009154FC">
        <w:rPr>
          <w:rFonts w:ascii="Times New Roman" w:hAnsi="Times New Roman" w:cs="Times New Roman"/>
          <w:bCs/>
          <w:sz w:val="28"/>
          <w:szCs w:val="28"/>
        </w:rPr>
        <w:t>е</w:t>
      </w:r>
      <w:r w:rsidR="009154FC" w:rsidRPr="000250B4">
        <w:rPr>
          <w:rFonts w:ascii="Times New Roman" w:hAnsi="Times New Roman" w:cs="Times New Roman"/>
          <w:bCs/>
          <w:sz w:val="28"/>
          <w:szCs w:val="28"/>
        </w:rPr>
        <w:t xml:space="preserve"> и совершенствовани</w:t>
      </w:r>
      <w:r w:rsidR="009154FC">
        <w:rPr>
          <w:rFonts w:ascii="Times New Roman" w:hAnsi="Times New Roman" w:cs="Times New Roman"/>
          <w:bCs/>
          <w:sz w:val="28"/>
          <w:szCs w:val="28"/>
        </w:rPr>
        <w:t>е</w:t>
      </w:r>
      <w:r w:rsidR="009154FC" w:rsidRPr="000250B4">
        <w:rPr>
          <w:rFonts w:ascii="Times New Roman" w:hAnsi="Times New Roman" w:cs="Times New Roman"/>
          <w:bCs/>
          <w:sz w:val="28"/>
          <w:szCs w:val="28"/>
        </w:rPr>
        <w:t xml:space="preserve"> финансовой работы</w:t>
      </w:r>
      <w:r w:rsidR="009154F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154FC" w:rsidRPr="000250B4">
        <w:rPr>
          <w:rFonts w:ascii="Times New Roman" w:hAnsi="Times New Roman" w:cs="Times New Roman"/>
          <w:bCs/>
          <w:sz w:val="28"/>
          <w:szCs w:val="28"/>
        </w:rPr>
        <w:t>способствующи</w:t>
      </w:r>
      <w:r w:rsidR="009154FC">
        <w:rPr>
          <w:rFonts w:ascii="Times New Roman" w:hAnsi="Times New Roman" w:cs="Times New Roman"/>
          <w:bCs/>
          <w:sz w:val="28"/>
          <w:szCs w:val="28"/>
        </w:rPr>
        <w:t>й</w:t>
      </w:r>
      <w:r w:rsidR="009154FC" w:rsidRPr="000250B4">
        <w:rPr>
          <w:rFonts w:ascii="Times New Roman" w:hAnsi="Times New Roman" w:cs="Times New Roman"/>
          <w:bCs/>
          <w:sz w:val="28"/>
          <w:szCs w:val="28"/>
        </w:rPr>
        <w:t xml:space="preserve"> экономическому развитию</w:t>
      </w:r>
      <w:r w:rsidR="009154FC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2637DE" w:rsidRPr="00951BD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Обнародовать настоящее решение путем размещения на официальном сайте Высокогорского муниципального района в </w:t>
      </w:r>
      <w:r w:rsidR="00717D7F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информационно-телекоммуникационной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1F2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  <w:proofErr w:type="spellEnd"/>
    </w:p>
    <w:sectPr w:rsidR="00C7184A" w:rsidRPr="00235874" w:rsidSect="002661C1">
      <w:headerReference w:type="default" r:id="rId7"/>
      <w:type w:val="continuous"/>
      <w:pgSz w:w="11900" w:h="16840"/>
      <w:pgMar w:top="1134" w:right="567" w:bottom="568" w:left="1701" w:header="1134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5E4" w:rsidRDefault="00B855E4">
      <w:r>
        <w:separator/>
      </w:r>
    </w:p>
  </w:endnote>
  <w:endnote w:type="continuationSeparator" w:id="0">
    <w:p w:rsidR="00B855E4" w:rsidRDefault="00B8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5E4" w:rsidRDefault="00B855E4"/>
  </w:footnote>
  <w:footnote w:type="continuationSeparator" w:id="0">
    <w:p w:rsidR="00B855E4" w:rsidRDefault="00B855E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1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353210" w:rsidRPr="00353210" w:rsidTr="005622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353210" w:rsidRPr="002661C1" w:rsidRDefault="00353210" w:rsidP="00353210">
          <w:pPr>
            <w:spacing w:line="300" w:lineRule="exact"/>
            <w:contextualSpacing/>
            <w:jc w:val="center"/>
            <w:rPr>
              <w:rFonts w:ascii="Times New Roman" w:hAnsi="Times New Roman"/>
              <w:b w:val="0"/>
              <w:color w:val="auto"/>
              <w:sz w:val="28"/>
              <w:szCs w:val="28"/>
            </w:rPr>
          </w:pPr>
          <w:r w:rsidRPr="002661C1">
            <w:rPr>
              <w:rFonts w:ascii="Times New Roman" w:hAnsi="Times New Roman"/>
              <w:b w:val="0"/>
              <w:color w:val="auto"/>
              <w:sz w:val="28"/>
              <w:szCs w:val="28"/>
            </w:rPr>
            <w:t>СОВЕТ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353210" w:rsidRPr="002661C1" w:rsidRDefault="00353210" w:rsidP="003532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olor w:val="auto"/>
            </w:rPr>
          </w:pPr>
          <w:r w:rsidRPr="002661C1">
            <w:rPr>
              <w:b w:val="0"/>
              <w:noProof/>
              <w:color w:val="auto"/>
            </w:rPr>
            <w:drawing>
              <wp:inline distT="0" distB="0" distL="0" distR="0" wp14:anchorId="1D4D2C14" wp14:editId="34A0B410">
                <wp:extent cx="720000" cy="849600"/>
                <wp:effectExtent l="0" t="0" r="4445" b="8255"/>
                <wp:docPr id="6" name="Рисунок 6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353210" w:rsidRPr="002661C1" w:rsidRDefault="00353210" w:rsidP="00353210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b w:val="0"/>
              <w:color w:val="auto"/>
              <w:sz w:val="28"/>
              <w:szCs w:val="28"/>
            </w:rPr>
          </w:pPr>
          <w:r w:rsidRPr="002661C1">
            <w:rPr>
              <w:rFonts w:ascii="Times New Roman" w:hAnsi="Times New Roman"/>
              <w:b w:val="0"/>
              <w:color w:val="auto"/>
              <w:sz w:val="28"/>
              <w:szCs w:val="28"/>
            </w:rPr>
            <w:t>ТАТАРСТАН</w:t>
          </w:r>
          <w:r w:rsidRPr="002661C1">
            <w:rPr>
              <w:rFonts w:ascii="Times New Roman" w:hAnsi="Times New Roman"/>
              <w:b w:val="0"/>
              <w:color w:val="auto"/>
              <w:sz w:val="28"/>
              <w:szCs w:val="28"/>
              <w:lang w:val="en-US"/>
            </w:rPr>
            <w:t> </w:t>
          </w:r>
          <w:r w:rsidRPr="002661C1">
            <w:rPr>
              <w:rFonts w:ascii="Times New Roman" w:hAnsi="Times New Roman"/>
              <w:b w:val="0"/>
              <w:color w:val="auto"/>
              <w:sz w:val="28"/>
              <w:szCs w:val="28"/>
            </w:rPr>
            <w:t>РЕСПУБЛИКАСЫ БИЕКТАУ МУНИЦИПАЛЬ РАЙОН СОВЕТЫ</w:t>
          </w:r>
        </w:p>
      </w:tc>
    </w:tr>
    <w:tr w:rsidR="00353210" w:rsidRPr="00353210" w:rsidTr="0056224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/>
        </w:tcPr>
        <w:p w:rsidR="00353210" w:rsidRPr="002661C1" w:rsidRDefault="00353210" w:rsidP="00353210">
          <w:pPr>
            <w:spacing w:before="120" w:line="220" w:lineRule="exact"/>
            <w:jc w:val="center"/>
            <w:rPr>
              <w:rFonts w:ascii="Times New Roman" w:hAnsi="Times New Roman"/>
              <w:b w:val="0"/>
              <w:color w:val="auto"/>
              <w:sz w:val="20"/>
              <w:szCs w:val="20"/>
            </w:rPr>
          </w:pPr>
          <w:r w:rsidRPr="002661C1">
            <w:rPr>
              <w:rFonts w:ascii="Times New Roman" w:hAnsi="Times New Roman"/>
              <w:b w:val="0"/>
              <w:color w:val="auto"/>
              <w:sz w:val="20"/>
              <w:szCs w:val="20"/>
            </w:rPr>
            <w:t>Кооперативная ул., 5, пос. ж/д станции</w:t>
          </w:r>
          <w:r w:rsidRPr="002661C1">
            <w:rPr>
              <w:rFonts w:ascii="Times New Roman" w:hAnsi="Times New Roman"/>
              <w:b w:val="0"/>
              <w:color w:val="auto"/>
              <w:sz w:val="20"/>
              <w:szCs w:val="20"/>
            </w:rPr>
            <w:br/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/>
        </w:tcPr>
        <w:p w:rsidR="00353210" w:rsidRPr="002661C1" w:rsidRDefault="00353210" w:rsidP="00353210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/>
              <w:color w:val="auto"/>
              <w:sz w:val="20"/>
              <w:szCs w:val="20"/>
            </w:rPr>
          </w:pPr>
        </w:p>
      </w:tc>
      <w:tc>
        <w:tcPr>
          <w:tcW w:w="4113" w:type="dxa"/>
          <w:shd w:val="clear" w:color="auto" w:fill="FFFFFF"/>
        </w:tcPr>
        <w:p w:rsidR="00353210" w:rsidRPr="00353210" w:rsidRDefault="00353210" w:rsidP="00353210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/>
              <w:color w:val="auto"/>
              <w:sz w:val="20"/>
              <w:szCs w:val="20"/>
            </w:rPr>
          </w:pPr>
          <w:r w:rsidRPr="00353210">
            <w:rPr>
              <w:rFonts w:ascii="Times New Roman" w:hAnsi="Times New Roman"/>
              <w:color w:val="auto"/>
              <w:sz w:val="20"/>
              <w:szCs w:val="20"/>
            </w:rPr>
            <w:t xml:space="preserve">Кооперативная </w:t>
          </w:r>
          <w:proofErr w:type="spellStart"/>
          <w:r w:rsidRPr="00353210">
            <w:rPr>
              <w:rFonts w:ascii="Times New Roman" w:hAnsi="Times New Roman"/>
              <w:color w:val="auto"/>
              <w:sz w:val="20"/>
              <w:szCs w:val="20"/>
            </w:rPr>
            <w:t>ур</w:t>
          </w:r>
          <w:proofErr w:type="spellEnd"/>
          <w:r w:rsidRPr="00353210">
            <w:rPr>
              <w:rFonts w:ascii="Times New Roman" w:hAnsi="Times New Roman"/>
              <w:color w:val="auto"/>
              <w:sz w:val="20"/>
              <w:szCs w:val="20"/>
            </w:rPr>
            <w:t xml:space="preserve">, 5. Биектау т/ю </w:t>
          </w:r>
          <w:r w:rsidRPr="00353210">
            <w:rPr>
              <w:rFonts w:ascii="Times New Roman" w:hAnsi="Times New Roman"/>
              <w:color w:val="auto"/>
              <w:sz w:val="20"/>
              <w:szCs w:val="20"/>
            </w:rPr>
            <w:br/>
          </w:r>
          <w:proofErr w:type="spellStart"/>
          <w:r w:rsidRPr="00353210">
            <w:rPr>
              <w:rFonts w:ascii="Times New Roman" w:hAnsi="Times New Roman"/>
              <w:color w:val="auto"/>
              <w:sz w:val="20"/>
              <w:szCs w:val="20"/>
            </w:rPr>
            <w:t>станциясе</w:t>
          </w:r>
          <w:proofErr w:type="spellEnd"/>
          <w:r w:rsidRPr="00353210">
            <w:rPr>
              <w:rFonts w:ascii="Times New Roman" w:hAnsi="Times New Roman"/>
              <w:color w:val="auto"/>
              <w:sz w:val="20"/>
              <w:szCs w:val="20"/>
            </w:rPr>
            <w:t xml:space="preserve"> </w:t>
          </w:r>
          <w:proofErr w:type="spellStart"/>
          <w:r w:rsidRPr="00353210">
            <w:rPr>
              <w:rFonts w:ascii="Times New Roman" w:hAnsi="Times New Roman"/>
              <w:color w:val="auto"/>
              <w:sz w:val="20"/>
              <w:szCs w:val="20"/>
            </w:rPr>
            <w:t>поселогы</w:t>
          </w:r>
          <w:proofErr w:type="spellEnd"/>
          <w:r w:rsidRPr="00353210">
            <w:rPr>
              <w:rFonts w:ascii="Times New Roman" w:hAnsi="Times New Roman"/>
              <w:color w:val="auto"/>
              <w:sz w:val="20"/>
              <w:szCs w:val="20"/>
            </w:rPr>
            <w:t xml:space="preserve">, Биектау районы, </w:t>
          </w:r>
          <w:r w:rsidRPr="00353210">
            <w:rPr>
              <w:rFonts w:ascii="Times New Roman" w:hAnsi="Times New Roman"/>
              <w:color w:val="auto"/>
              <w:sz w:val="20"/>
              <w:szCs w:val="20"/>
            </w:rPr>
            <w:br/>
            <w:t xml:space="preserve">Татарстан </w:t>
          </w:r>
          <w:proofErr w:type="spellStart"/>
          <w:r w:rsidRPr="00353210">
            <w:rPr>
              <w:rFonts w:ascii="Times New Roman" w:hAnsi="Times New Roman"/>
              <w:color w:val="auto"/>
              <w:sz w:val="20"/>
              <w:szCs w:val="20"/>
            </w:rPr>
            <w:t>Республикасы</w:t>
          </w:r>
          <w:proofErr w:type="spellEnd"/>
          <w:r w:rsidRPr="00353210">
            <w:rPr>
              <w:rFonts w:ascii="Times New Roman" w:hAnsi="Times New Roman"/>
              <w:color w:val="auto"/>
              <w:sz w:val="20"/>
              <w:szCs w:val="20"/>
            </w:rPr>
            <w:t>, 422700</w:t>
          </w:r>
        </w:p>
      </w:tc>
    </w:tr>
    <w:tr w:rsidR="00353210" w:rsidRPr="00353210" w:rsidTr="0056224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353210" w:rsidRPr="002661C1" w:rsidRDefault="00353210" w:rsidP="00353210">
          <w:pPr>
            <w:spacing w:before="120" w:line="220" w:lineRule="exact"/>
            <w:ind w:left="142" w:right="-1"/>
            <w:jc w:val="center"/>
            <w:rPr>
              <w:rFonts w:ascii="Times New Roman" w:eastAsia="Palatino Linotype" w:hAnsi="Times New Roman"/>
              <w:b w:val="0"/>
              <w:color w:val="auto"/>
              <w:sz w:val="20"/>
              <w:szCs w:val="20"/>
              <w:lang w:val="en-US" w:bidi="en-US"/>
            </w:rPr>
          </w:pPr>
          <w:r w:rsidRPr="002661C1">
            <w:rPr>
              <w:rFonts w:ascii="Times New Roman" w:eastAsia="Palatino Linotype" w:hAnsi="Times New Roman"/>
              <w:b w:val="0"/>
              <w:color w:val="auto"/>
              <w:sz w:val="20"/>
              <w:szCs w:val="20"/>
            </w:rPr>
            <w:t>Тел</w:t>
          </w:r>
          <w:r w:rsidRPr="002661C1">
            <w:rPr>
              <w:rFonts w:ascii="Times New Roman" w:eastAsia="Palatino Linotype" w:hAnsi="Times New Roman"/>
              <w:b w:val="0"/>
              <w:color w:val="auto"/>
              <w:sz w:val="20"/>
              <w:szCs w:val="20"/>
              <w:lang w:val="en-US"/>
            </w:rPr>
            <w:t xml:space="preserve">.: +7 (84365) 2-30-61, </w:t>
          </w:r>
          <w:r w:rsidRPr="002661C1">
            <w:rPr>
              <w:rFonts w:ascii="Times New Roman" w:eastAsia="Palatino Linotype" w:hAnsi="Times New Roman"/>
              <w:b w:val="0"/>
              <w:color w:val="auto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Pr="002661C1">
              <w:rPr>
                <w:rFonts w:ascii="Times New Roman" w:eastAsia="Palatino Linotype" w:hAnsi="Times New Roman"/>
                <w:b w:val="0"/>
                <w:color w:val="auto"/>
                <w:sz w:val="20"/>
                <w:szCs w:val="20"/>
                <w:lang w:val="en-US" w:bidi="en-US"/>
              </w:rPr>
              <w:t>biektau@tatar.ru</w:t>
            </w:r>
          </w:hyperlink>
          <w:r w:rsidRPr="002661C1">
            <w:rPr>
              <w:rFonts w:ascii="Times New Roman" w:eastAsia="Palatino Linotype" w:hAnsi="Times New Roman"/>
              <w:b w:val="0"/>
              <w:color w:val="auto"/>
              <w:sz w:val="20"/>
              <w:szCs w:val="20"/>
              <w:lang w:val="en-US" w:bidi="en-US"/>
            </w:rPr>
            <w:t>, www.vysokaya-gora.tatarstan.ru</w:t>
          </w:r>
        </w:p>
        <w:p w:rsidR="00353210" w:rsidRPr="002661C1" w:rsidRDefault="00353210" w:rsidP="00353210">
          <w:pPr>
            <w:spacing w:line="220" w:lineRule="exact"/>
            <w:ind w:left="37"/>
            <w:jc w:val="center"/>
            <w:rPr>
              <w:rFonts w:ascii="Times New Roman" w:eastAsia="Palatino Linotype" w:hAnsi="Times New Roman"/>
              <w:b w:val="0"/>
              <w:color w:val="auto"/>
              <w:sz w:val="20"/>
              <w:szCs w:val="20"/>
              <w:lang w:bidi="en-US"/>
            </w:rPr>
          </w:pPr>
          <w:r w:rsidRPr="002661C1">
            <w:rPr>
              <w:rFonts w:ascii="Times New Roman" w:eastAsia="Palatino Linotype" w:hAnsi="Times New Roman"/>
              <w:b w:val="0"/>
              <w:color w:val="auto"/>
              <w:sz w:val="20"/>
              <w:szCs w:val="20"/>
              <w:lang w:bidi="en-US"/>
            </w:rPr>
            <w:t>___________</w:t>
          </w:r>
          <w:r w:rsidRPr="002661C1">
            <w:rPr>
              <w:rFonts w:ascii="Times New Roman" w:eastAsia="Palatino Linotype" w:hAnsi="Times New Roman"/>
              <w:b w:val="0"/>
              <w:color w:val="auto"/>
              <w:sz w:val="20"/>
              <w:szCs w:val="20"/>
              <w:lang w:val="en-US" w:bidi="en-US"/>
            </w:rPr>
            <w:t>_</w:t>
          </w:r>
          <w:r w:rsidRPr="002661C1">
            <w:rPr>
              <w:rFonts w:ascii="Times New Roman" w:eastAsia="Palatino Linotype" w:hAnsi="Times New Roman"/>
              <w:b w:val="0"/>
              <w:color w:val="auto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353210" w:rsidRPr="00353210" w:rsidTr="0056224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/>
        </w:tcPr>
        <w:p w:rsidR="00353210" w:rsidRPr="00353210" w:rsidRDefault="00353210" w:rsidP="00353210">
          <w:pPr>
            <w:ind w:left="22"/>
            <w:jc w:val="center"/>
            <w:rPr>
              <w:rFonts w:ascii="Times New Roman" w:hAnsi="Times New Roman"/>
              <w:color w:val="auto"/>
              <w:sz w:val="16"/>
              <w:szCs w:val="28"/>
            </w:rPr>
          </w:pPr>
        </w:p>
        <w:p w:rsidR="00353210" w:rsidRPr="00353210" w:rsidRDefault="00353210" w:rsidP="00353210">
          <w:pPr>
            <w:ind w:left="22"/>
            <w:jc w:val="center"/>
            <w:rPr>
              <w:color w:val="auto"/>
            </w:rPr>
          </w:pPr>
          <w:r w:rsidRPr="00353210">
            <w:rPr>
              <w:rFonts w:ascii="Times New Roman" w:hAnsi="Times New Roman"/>
              <w:color w:val="auto"/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/>
        </w:tcPr>
        <w:p w:rsidR="00353210" w:rsidRPr="00353210" w:rsidRDefault="00353210" w:rsidP="00353210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olor w:val="auto"/>
            </w:rPr>
          </w:pPr>
        </w:p>
      </w:tc>
      <w:tc>
        <w:tcPr>
          <w:tcW w:w="4113" w:type="dxa"/>
          <w:shd w:val="clear" w:color="auto" w:fill="FFFFFF"/>
        </w:tcPr>
        <w:p w:rsidR="00353210" w:rsidRPr="00353210" w:rsidRDefault="00353210" w:rsidP="00353210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/>
              <w:b/>
              <w:color w:val="auto"/>
              <w:spacing w:val="50"/>
              <w:sz w:val="16"/>
              <w:szCs w:val="28"/>
            </w:rPr>
          </w:pPr>
        </w:p>
        <w:p w:rsidR="00353210" w:rsidRPr="00353210" w:rsidRDefault="00353210" w:rsidP="00353210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color w:val="auto"/>
            </w:rPr>
          </w:pPr>
          <w:r w:rsidRPr="00353210">
            <w:rPr>
              <w:rFonts w:ascii="Times New Roman" w:hAnsi="Times New Roman"/>
              <w:b/>
              <w:color w:val="auto"/>
              <w:sz w:val="28"/>
              <w:szCs w:val="28"/>
            </w:rPr>
            <w:t>КАРАР</w:t>
          </w:r>
        </w:p>
      </w:tc>
    </w:tr>
    <w:tr w:rsidR="00353210" w:rsidRPr="00353210" w:rsidTr="0056224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353210" w:rsidRPr="00353210" w:rsidRDefault="00353210" w:rsidP="00353210">
          <w:pPr>
            <w:ind w:left="22"/>
            <w:jc w:val="center"/>
            <w:rPr>
              <w:color w:val="auto"/>
            </w:rPr>
          </w:pPr>
          <w:r w:rsidRPr="00353210">
            <w:rPr>
              <w:rFonts w:ascii="Times New Roman" w:hAnsi="Times New Roman"/>
              <w:color w:val="auto"/>
              <w:sz w:val="28"/>
              <w:szCs w:val="28"/>
            </w:rPr>
            <w:t xml:space="preserve">_____________ 2024 г. </w:t>
          </w:r>
        </w:p>
      </w:tc>
      <w:tc>
        <w:tcPr>
          <w:tcW w:w="1136" w:type="dxa"/>
        </w:tcPr>
        <w:p w:rsidR="00353210" w:rsidRPr="00353210" w:rsidRDefault="00353210" w:rsidP="00353210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color w:val="auto"/>
            </w:rPr>
          </w:pPr>
        </w:p>
      </w:tc>
      <w:tc>
        <w:tcPr>
          <w:tcW w:w="4113" w:type="dxa"/>
        </w:tcPr>
        <w:p w:rsidR="00353210" w:rsidRPr="00353210" w:rsidRDefault="00353210" w:rsidP="00353210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color w:val="auto"/>
            </w:rPr>
          </w:pPr>
          <w:r w:rsidRPr="00353210">
            <w:rPr>
              <w:rFonts w:ascii="Times New Roman" w:hAnsi="Times New Roman"/>
              <w:b/>
              <w:color w:val="auto"/>
              <w:sz w:val="28"/>
              <w:szCs w:val="28"/>
            </w:rPr>
            <w:t>№ _____</w:t>
          </w:r>
        </w:p>
      </w:tc>
    </w:tr>
  </w:tbl>
  <w:p w:rsidR="00353210" w:rsidRDefault="0035321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840A4"/>
    <w:rsid w:val="00096EE4"/>
    <w:rsid w:val="000F7FC1"/>
    <w:rsid w:val="001006DD"/>
    <w:rsid w:val="0010421D"/>
    <w:rsid w:val="00124A00"/>
    <w:rsid w:val="00130E09"/>
    <w:rsid w:val="00141371"/>
    <w:rsid w:val="00171B00"/>
    <w:rsid w:val="001929DD"/>
    <w:rsid w:val="001A7829"/>
    <w:rsid w:val="001D1817"/>
    <w:rsid w:val="001D4920"/>
    <w:rsid w:val="001D6E87"/>
    <w:rsid w:val="001E04FF"/>
    <w:rsid w:val="001F2E4F"/>
    <w:rsid w:val="00205A0B"/>
    <w:rsid w:val="00206117"/>
    <w:rsid w:val="00213DFE"/>
    <w:rsid w:val="0022538B"/>
    <w:rsid w:val="00234942"/>
    <w:rsid w:val="00235874"/>
    <w:rsid w:val="00246F40"/>
    <w:rsid w:val="002637DE"/>
    <w:rsid w:val="002661C1"/>
    <w:rsid w:val="002757C4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35637"/>
    <w:rsid w:val="0034122C"/>
    <w:rsid w:val="00353210"/>
    <w:rsid w:val="00374B6C"/>
    <w:rsid w:val="00376871"/>
    <w:rsid w:val="0038430B"/>
    <w:rsid w:val="003D5469"/>
    <w:rsid w:val="003F6853"/>
    <w:rsid w:val="00432FEE"/>
    <w:rsid w:val="00437F75"/>
    <w:rsid w:val="00456F2F"/>
    <w:rsid w:val="00467ADE"/>
    <w:rsid w:val="00483107"/>
    <w:rsid w:val="004A5815"/>
    <w:rsid w:val="004A77AD"/>
    <w:rsid w:val="00504506"/>
    <w:rsid w:val="00511576"/>
    <w:rsid w:val="00543297"/>
    <w:rsid w:val="005527D3"/>
    <w:rsid w:val="0055469A"/>
    <w:rsid w:val="00562CA4"/>
    <w:rsid w:val="005673BC"/>
    <w:rsid w:val="00587749"/>
    <w:rsid w:val="005B40DB"/>
    <w:rsid w:val="005C4EB7"/>
    <w:rsid w:val="005E4703"/>
    <w:rsid w:val="005F45B3"/>
    <w:rsid w:val="005F78F7"/>
    <w:rsid w:val="00622D44"/>
    <w:rsid w:val="0062632C"/>
    <w:rsid w:val="00645A92"/>
    <w:rsid w:val="00645BDA"/>
    <w:rsid w:val="00671B73"/>
    <w:rsid w:val="00680FB8"/>
    <w:rsid w:val="00686E0A"/>
    <w:rsid w:val="006B0B46"/>
    <w:rsid w:val="006E5131"/>
    <w:rsid w:val="007037A5"/>
    <w:rsid w:val="00706317"/>
    <w:rsid w:val="00717D7F"/>
    <w:rsid w:val="00723786"/>
    <w:rsid w:val="007249C9"/>
    <w:rsid w:val="007356DD"/>
    <w:rsid w:val="0076039A"/>
    <w:rsid w:val="00767187"/>
    <w:rsid w:val="00776320"/>
    <w:rsid w:val="00794137"/>
    <w:rsid w:val="007A597B"/>
    <w:rsid w:val="007B4974"/>
    <w:rsid w:val="007D11CD"/>
    <w:rsid w:val="007D2FA8"/>
    <w:rsid w:val="00813E91"/>
    <w:rsid w:val="00814B4E"/>
    <w:rsid w:val="008252BD"/>
    <w:rsid w:val="008422EA"/>
    <w:rsid w:val="0085331C"/>
    <w:rsid w:val="00893E1E"/>
    <w:rsid w:val="008D6549"/>
    <w:rsid w:val="008D75C0"/>
    <w:rsid w:val="008F3A73"/>
    <w:rsid w:val="00901C40"/>
    <w:rsid w:val="009068A5"/>
    <w:rsid w:val="00913267"/>
    <w:rsid w:val="009154FC"/>
    <w:rsid w:val="00935DF0"/>
    <w:rsid w:val="0094220F"/>
    <w:rsid w:val="00951BD9"/>
    <w:rsid w:val="00970ED2"/>
    <w:rsid w:val="0097167E"/>
    <w:rsid w:val="00972534"/>
    <w:rsid w:val="009808B8"/>
    <w:rsid w:val="009821C2"/>
    <w:rsid w:val="00991479"/>
    <w:rsid w:val="009B36D9"/>
    <w:rsid w:val="009B3886"/>
    <w:rsid w:val="009C711D"/>
    <w:rsid w:val="009D2667"/>
    <w:rsid w:val="009E3015"/>
    <w:rsid w:val="00A0317D"/>
    <w:rsid w:val="00A22169"/>
    <w:rsid w:val="00A24B6D"/>
    <w:rsid w:val="00A352A1"/>
    <w:rsid w:val="00A51358"/>
    <w:rsid w:val="00A517FF"/>
    <w:rsid w:val="00A52C19"/>
    <w:rsid w:val="00A614CF"/>
    <w:rsid w:val="00A67526"/>
    <w:rsid w:val="00A708CC"/>
    <w:rsid w:val="00A85278"/>
    <w:rsid w:val="00A85E01"/>
    <w:rsid w:val="00AA0C48"/>
    <w:rsid w:val="00AA3FF3"/>
    <w:rsid w:val="00AB5A84"/>
    <w:rsid w:val="00AC5495"/>
    <w:rsid w:val="00AD3E31"/>
    <w:rsid w:val="00AE5F44"/>
    <w:rsid w:val="00AF7B87"/>
    <w:rsid w:val="00B21AE1"/>
    <w:rsid w:val="00B26E9E"/>
    <w:rsid w:val="00B35A49"/>
    <w:rsid w:val="00B4253F"/>
    <w:rsid w:val="00B60E7B"/>
    <w:rsid w:val="00B74AE5"/>
    <w:rsid w:val="00B855E4"/>
    <w:rsid w:val="00B977D4"/>
    <w:rsid w:val="00BA1834"/>
    <w:rsid w:val="00BF2D8F"/>
    <w:rsid w:val="00C113ED"/>
    <w:rsid w:val="00C33AB6"/>
    <w:rsid w:val="00C353F5"/>
    <w:rsid w:val="00C421D7"/>
    <w:rsid w:val="00C43FD7"/>
    <w:rsid w:val="00C53228"/>
    <w:rsid w:val="00C7184A"/>
    <w:rsid w:val="00C71F08"/>
    <w:rsid w:val="00C80CFF"/>
    <w:rsid w:val="00C8677E"/>
    <w:rsid w:val="00CE115A"/>
    <w:rsid w:val="00CF4883"/>
    <w:rsid w:val="00D002FF"/>
    <w:rsid w:val="00D328C0"/>
    <w:rsid w:val="00D5172A"/>
    <w:rsid w:val="00D633CC"/>
    <w:rsid w:val="00D64CA2"/>
    <w:rsid w:val="00D73BF1"/>
    <w:rsid w:val="00D763FD"/>
    <w:rsid w:val="00D9119B"/>
    <w:rsid w:val="00E314B3"/>
    <w:rsid w:val="00E46FBB"/>
    <w:rsid w:val="00E716A7"/>
    <w:rsid w:val="00E7288C"/>
    <w:rsid w:val="00E77186"/>
    <w:rsid w:val="00E94B91"/>
    <w:rsid w:val="00EA0851"/>
    <w:rsid w:val="00EA2C27"/>
    <w:rsid w:val="00EA71CE"/>
    <w:rsid w:val="00F426ED"/>
    <w:rsid w:val="00F93E36"/>
    <w:rsid w:val="00FB35BD"/>
    <w:rsid w:val="00FD169F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41">
    <w:name w:val="Таблица простая 41"/>
    <w:basedOn w:val="a1"/>
    <w:next w:val="42"/>
    <w:uiPriority w:val="44"/>
    <w:rsid w:val="00353210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2">
    <w:name w:val="Plain Table 4"/>
    <w:basedOn w:val="a1"/>
    <w:uiPriority w:val="44"/>
    <w:rsid w:val="0035321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6</cp:revision>
  <cp:lastPrinted>2024-04-25T13:00:00Z</cp:lastPrinted>
  <dcterms:created xsi:type="dcterms:W3CDTF">2024-03-14T06:09:00Z</dcterms:created>
  <dcterms:modified xsi:type="dcterms:W3CDTF">2024-04-25T13:27:00Z</dcterms:modified>
</cp:coreProperties>
</file>