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DA6" w:rsidRDefault="00323DA6" w:rsidP="00323DA6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-365760</wp:posOffset>
            </wp:positionH>
            <wp:positionV relativeFrom="paragraph">
              <wp:posOffset>-310515</wp:posOffset>
            </wp:positionV>
            <wp:extent cx="933450" cy="971550"/>
            <wp:effectExtent l="19050" t="0" r="0" b="0"/>
            <wp:wrapTight wrapText="bothSides" distL="114300" distR="114300">
              <wp:wrapPolygon edited="0">
                <wp:start x="9698" y="0"/>
                <wp:lineTo x="4849" y="1694"/>
                <wp:lineTo x="3086" y="3812"/>
                <wp:lineTo x="3086" y="13553"/>
                <wp:lineTo x="-441" y="16094"/>
                <wp:lineTo x="-441" y="17365"/>
                <wp:lineTo x="1763" y="20329"/>
                <wp:lineTo x="1763" y="21176"/>
                <wp:lineTo x="19837" y="21176"/>
                <wp:lineTo x="19837" y="20329"/>
                <wp:lineTo x="21600" y="17788"/>
                <wp:lineTo x="21159" y="13553"/>
                <wp:lineTo x="11461" y="13553"/>
                <wp:lineTo x="18514" y="9741"/>
                <wp:lineTo x="18955" y="4235"/>
                <wp:lineTo x="17192" y="2118"/>
                <wp:lineTo x="11902" y="0"/>
                <wp:lineTo x="9698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9334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6E82" w:rsidRPr="00F30585" w:rsidRDefault="00323DA6" w:rsidP="00323DA6">
      <w:pPr>
        <w:spacing w:after="0" w:line="240" w:lineRule="atLeast"/>
        <w:jc w:val="right"/>
        <w:rPr>
          <w:rFonts w:ascii="Segoe UI Light" w:hAnsi="Segoe UI Light"/>
          <w:b/>
          <w:sz w:val="28"/>
          <w:szCs w:val="28"/>
          <w:highlight w:val="yellow"/>
        </w:rPr>
      </w:pPr>
      <w:r w:rsidRPr="00275658">
        <w:rPr>
          <w:rFonts w:ascii="Segoe UI Light" w:hAnsi="Segoe UI Light"/>
          <w:b/>
          <w:sz w:val="28"/>
          <w:szCs w:val="28"/>
        </w:rPr>
        <w:t xml:space="preserve">   </w:t>
      </w:r>
      <w:r w:rsidR="00A86E82" w:rsidRPr="00F30585">
        <w:rPr>
          <w:rFonts w:ascii="Segoe UI Light" w:hAnsi="Segoe UI Light"/>
          <w:b/>
          <w:sz w:val="28"/>
          <w:szCs w:val="28"/>
          <w:highlight w:val="yellow"/>
        </w:rPr>
        <w:t>Рубрика</w:t>
      </w:r>
    </w:p>
    <w:p w:rsidR="00323DA6" w:rsidRPr="00275658" w:rsidRDefault="00A86E82" w:rsidP="00323DA6">
      <w:pPr>
        <w:spacing w:after="0" w:line="240" w:lineRule="atLeast"/>
        <w:jc w:val="right"/>
        <w:rPr>
          <w:b/>
          <w:sz w:val="28"/>
          <w:szCs w:val="28"/>
        </w:rPr>
      </w:pPr>
      <w:r w:rsidRPr="00F30585">
        <w:rPr>
          <w:rFonts w:ascii="Segoe UI Light" w:hAnsi="Segoe UI Light"/>
          <w:b/>
          <w:sz w:val="28"/>
          <w:szCs w:val="28"/>
          <w:highlight w:val="yellow"/>
        </w:rPr>
        <w:t xml:space="preserve"> «Вы спрашивали – мы отвечаем»</w:t>
      </w:r>
      <w:r w:rsidRPr="00275658">
        <w:rPr>
          <w:rFonts w:ascii="Segoe UI Light" w:hAnsi="Segoe UI Light"/>
          <w:b/>
          <w:sz w:val="28"/>
          <w:szCs w:val="28"/>
        </w:rPr>
        <w:t xml:space="preserve"> </w:t>
      </w:r>
    </w:p>
    <w:p w:rsidR="00323DA6" w:rsidRDefault="00323DA6" w:rsidP="00323DA6"/>
    <w:p w:rsidR="00A8777D" w:rsidRPr="00A8777D" w:rsidRDefault="00275658" w:rsidP="00A8777D">
      <w:pPr>
        <w:spacing w:after="0"/>
        <w:jc w:val="center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Росреестр Татарстана: к</w:t>
      </w:r>
      <w:r w:rsidR="00A8777D" w:rsidRPr="00A8777D">
        <w:rPr>
          <w:rFonts w:ascii="Segoe UI" w:hAnsi="Segoe UI"/>
          <w:b/>
          <w:sz w:val="32"/>
        </w:rPr>
        <w:t>ак правильно оформить пристрой к дому и куда обратиться?</w:t>
      </w:r>
    </w:p>
    <w:p w:rsidR="00A8777D" w:rsidRPr="00D44E10" w:rsidRDefault="00A8777D" w:rsidP="00A8777D">
      <w:pPr>
        <w:jc w:val="both"/>
        <w:rPr>
          <w:rFonts w:ascii="Segoe UI" w:hAnsi="Segoe UI"/>
          <w:i/>
          <w:color w:val="000000" w:themeColor="text1"/>
          <w:sz w:val="24"/>
          <w:szCs w:val="24"/>
        </w:rPr>
      </w:pPr>
      <w:r w:rsidRPr="00D44E10">
        <w:rPr>
          <w:rFonts w:ascii="Segoe UI" w:hAnsi="Segoe UI"/>
          <w:i/>
          <w:color w:val="000000" w:themeColor="text1"/>
          <w:sz w:val="24"/>
          <w:szCs w:val="24"/>
        </w:rPr>
        <w:t xml:space="preserve">Росреестр Татарстана подготовил новый выпуск рубрики "Вы спрашивали - мы отвечаем". В ней эксперты нашего ведомства отвечают на вопросы, поступающие от граждан при оформлении недвижимости. </w:t>
      </w:r>
    </w:p>
    <w:p w:rsidR="00A8777D" w:rsidRPr="00D44E10" w:rsidRDefault="00A8777D" w:rsidP="00A8777D">
      <w:pPr>
        <w:spacing w:after="0"/>
        <w:ind w:firstLine="708"/>
        <w:jc w:val="both"/>
        <w:rPr>
          <w:rFonts w:ascii="Segoe UI" w:hAnsi="Segoe UI"/>
          <w:b/>
          <w:color w:val="000000" w:themeColor="text1"/>
          <w:sz w:val="24"/>
          <w:szCs w:val="24"/>
        </w:rPr>
      </w:pPr>
      <w:r>
        <w:rPr>
          <w:rFonts w:ascii="Segoe UI" w:hAnsi="Segoe UI"/>
          <w:b/>
          <w:color w:val="000000" w:themeColor="text1"/>
          <w:sz w:val="24"/>
          <w:szCs w:val="24"/>
        </w:rPr>
        <w:t>«</w:t>
      </w:r>
      <w:r w:rsidRPr="00D44E10">
        <w:rPr>
          <w:rFonts w:ascii="Segoe UI" w:hAnsi="Segoe UI"/>
          <w:b/>
          <w:color w:val="000000" w:themeColor="text1"/>
          <w:sz w:val="24"/>
          <w:szCs w:val="24"/>
        </w:rPr>
        <w:t>Как правильно оформить пристрой к дому и куда обратиться?</w:t>
      </w:r>
      <w:r>
        <w:rPr>
          <w:rFonts w:ascii="Segoe UI" w:hAnsi="Segoe UI"/>
          <w:b/>
          <w:color w:val="000000" w:themeColor="text1"/>
          <w:sz w:val="24"/>
          <w:szCs w:val="24"/>
        </w:rPr>
        <w:t>»</w:t>
      </w:r>
    </w:p>
    <w:p w:rsidR="00A8777D" w:rsidRDefault="00A8777D" w:rsidP="00A8777D">
      <w:pPr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 xml:space="preserve">- </w:t>
      </w:r>
      <w:r w:rsidRPr="00D44E10">
        <w:rPr>
          <w:rFonts w:ascii="Segoe UI" w:hAnsi="Segoe UI"/>
          <w:color w:val="000000" w:themeColor="text1"/>
          <w:sz w:val="24"/>
          <w:szCs w:val="24"/>
        </w:rPr>
        <w:t>Если речь идет о жилом доме на земельном участке с видом разрешенного использования индивидуальный жилой дом, личное подсобное хозяйство или ведение садоводства в границах населенного пункта, то при реконструк</w:t>
      </w:r>
      <w:r>
        <w:rPr>
          <w:rFonts w:ascii="Segoe UI" w:hAnsi="Segoe UI"/>
          <w:color w:val="000000" w:themeColor="text1"/>
          <w:sz w:val="24"/>
          <w:szCs w:val="24"/>
        </w:rPr>
        <w:t>ции такого жилого дома (в данном случае - пристроя</w:t>
      </w:r>
      <w:r w:rsidRPr="00D44E10">
        <w:rPr>
          <w:rFonts w:ascii="Segoe UI" w:hAnsi="Segoe UI"/>
          <w:color w:val="000000" w:themeColor="text1"/>
          <w:sz w:val="24"/>
          <w:szCs w:val="24"/>
        </w:rPr>
        <w:t xml:space="preserve"> к дому) применима </w:t>
      </w:r>
      <w:r>
        <w:rPr>
          <w:rFonts w:ascii="Segoe UI" w:hAnsi="Segoe UI"/>
          <w:color w:val="000000" w:themeColor="text1"/>
          <w:sz w:val="24"/>
          <w:szCs w:val="24"/>
        </w:rPr>
        <w:t>«</w:t>
      </w:r>
      <w:r w:rsidRPr="00D44E10">
        <w:rPr>
          <w:rFonts w:ascii="Segoe UI" w:hAnsi="Segoe UI"/>
          <w:color w:val="000000" w:themeColor="text1"/>
          <w:sz w:val="24"/>
          <w:szCs w:val="24"/>
        </w:rPr>
        <w:t>дачная амнистия</w:t>
      </w:r>
      <w:r>
        <w:rPr>
          <w:rFonts w:ascii="Segoe UI" w:hAnsi="Segoe UI"/>
          <w:color w:val="000000" w:themeColor="text1"/>
          <w:sz w:val="24"/>
          <w:szCs w:val="24"/>
        </w:rPr>
        <w:t>» - упрощенный порядок оформления</w:t>
      </w:r>
      <w:r w:rsidRPr="00D44E10">
        <w:rPr>
          <w:rFonts w:ascii="Segoe UI" w:hAnsi="Segoe UI"/>
          <w:color w:val="000000" w:themeColor="text1"/>
          <w:sz w:val="24"/>
          <w:szCs w:val="24"/>
        </w:rPr>
        <w:t xml:space="preserve">. </w:t>
      </w:r>
      <w:r>
        <w:rPr>
          <w:rFonts w:ascii="Segoe UI" w:hAnsi="Segoe UI"/>
          <w:color w:val="000000" w:themeColor="text1"/>
          <w:sz w:val="24"/>
          <w:szCs w:val="24"/>
        </w:rPr>
        <w:t xml:space="preserve">Для этого </w:t>
      </w:r>
      <w:r w:rsidRPr="00D44E10">
        <w:rPr>
          <w:rFonts w:ascii="Segoe UI" w:hAnsi="Segoe UI"/>
          <w:color w:val="000000" w:themeColor="text1"/>
          <w:sz w:val="24"/>
          <w:szCs w:val="24"/>
        </w:rPr>
        <w:t>необходимо обратиться к кадастровому инженеру для подготовки технического плана и подать документы в установленном законном порядке. Также законом установлен уведомительный порядок, который предусматривает обращение собственника в орган местного самоуправления.</w:t>
      </w:r>
      <w:r>
        <w:rPr>
          <w:rFonts w:ascii="Segoe UI" w:hAnsi="Segoe UI"/>
          <w:color w:val="000000" w:themeColor="text1"/>
          <w:sz w:val="24"/>
          <w:szCs w:val="24"/>
        </w:rPr>
        <w:t xml:space="preserve"> Каким вариантом воспользоваться – решать вам. </w:t>
      </w:r>
    </w:p>
    <w:p w:rsidR="00A8777D" w:rsidRPr="00C63120" w:rsidRDefault="00A8777D" w:rsidP="00A8777D">
      <w:pPr>
        <w:spacing w:after="0"/>
        <w:ind w:firstLine="708"/>
        <w:jc w:val="both"/>
        <w:rPr>
          <w:rFonts w:ascii="Segoe UI" w:hAnsi="Segoe UI"/>
          <w:b/>
          <w:color w:val="000000" w:themeColor="text1"/>
          <w:sz w:val="24"/>
          <w:szCs w:val="24"/>
        </w:rPr>
      </w:pPr>
      <w:r>
        <w:rPr>
          <w:rFonts w:ascii="Segoe UI" w:hAnsi="Segoe UI"/>
          <w:b/>
          <w:color w:val="000000" w:themeColor="text1"/>
          <w:sz w:val="24"/>
          <w:szCs w:val="24"/>
        </w:rPr>
        <w:t>«</w:t>
      </w:r>
      <w:r w:rsidRPr="00C63120">
        <w:rPr>
          <w:rFonts w:ascii="Segoe UI" w:hAnsi="Segoe UI"/>
          <w:b/>
          <w:color w:val="000000" w:themeColor="text1"/>
          <w:sz w:val="24"/>
          <w:szCs w:val="24"/>
        </w:rPr>
        <w:t xml:space="preserve">Можно ли поставить объект на кадастровый учет и одновременно зарегистрировать </w:t>
      </w:r>
      <w:r w:rsidR="00F6741F" w:rsidRPr="00C63120">
        <w:rPr>
          <w:rFonts w:ascii="Segoe UI" w:hAnsi="Segoe UI"/>
          <w:b/>
          <w:color w:val="000000" w:themeColor="text1"/>
          <w:sz w:val="24"/>
          <w:szCs w:val="24"/>
        </w:rPr>
        <w:t xml:space="preserve">на него </w:t>
      </w:r>
      <w:r w:rsidRPr="00C63120">
        <w:rPr>
          <w:rFonts w:ascii="Segoe UI" w:hAnsi="Segoe UI"/>
          <w:b/>
          <w:color w:val="000000" w:themeColor="text1"/>
          <w:sz w:val="24"/>
          <w:szCs w:val="24"/>
        </w:rPr>
        <w:t>право?</w:t>
      </w:r>
      <w:r>
        <w:rPr>
          <w:rFonts w:ascii="Segoe UI" w:hAnsi="Segoe UI"/>
          <w:b/>
          <w:color w:val="000000" w:themeColor="text1"/>
          <w:sz w:val="24"/>
          <w:szCs w:val="24"/>
        </w:rPr>
        <w:t>»</w:t>
      </w:r>
    </w:p>
    <w:p w:rsidR="00A8777D" w:rsidRDefault="00A8777D" w:rsidP="00A8777D">
      <w:pPr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>- В большинстве случаев (например,</w:t>
      </w:r>
      <w:r w:rsidRPr="00C63120">
        <w:rPr>
          <w:rFonts w:ascii="Segoe UI" w:hAnsi="Segoe UI"/>
          <w:color w:val="000000" w:themeColor="text1"/>
          <w:sz w:val="24"/>
          <w:szCs w:val="24"/>
        </w:rPr>
        <w:t xml:space="preserve"> в случае завершения строительства дома, раздела, объединения, перераспределения земельного участка, находящегося в собственности) законодательно установлена обязательность одновременного осуществления государственного кадастрового учета и государственной регистрации прав. В этом случае подается единое заявление. Подать такое заявление для проведения единой процедуры можно в личном кабинете на сайте Росреестра или через МФЦ</w:t>
      </w:r>
      <w:r>
        <w:rPr>
          <w:rFonts w:ascii="Segoe UI" w:hAnsi="Segoe UI"/>
          <w:color w:val="000000" w:themeColor="text1"/>
          <w:sz w:val="24"/>
          <w:szCs w:val="24"/>
        </w:rPr>
        <w:t xml:space="preserve">. </w:t>
      </w:r>
    </w:p>
    <w:p w:rsidR="00A8777D" w:rsidRPr="00CB415F" w:rsidRDefault="00A8777D" w:rsidP="00F6741F">
      <w:pPr>
        <w:spacing w:after="0"/>
        <w:ind w:firstLine="708"/>
        <w:jc w:val="both"/>
        <w:rPr>
          <w:rFonts w:ascii="Segoe UI" w:hAnsi="Segoe UI"/>
          <w:b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>«</w:t>
      </w:r>
      <w:r>
        <w:rPr>
          <w:rFonts w:ascii="Segoe UI" w:hAnsi="Segoe UI"/>
          <w:b/>
          <w:color w:val="000000" w:themeColor="text1"/>
          <w:sz w:val="24"/>
          <w:szCs w:val="24"/>
        </w:rPr>
        <w:t>Получили</w:t>
      </w:r>
      <w:r w:rsidRPr="00CB415F">
        <w:rPr>
          <w:rFonts w:ascii="Segoe UI" w:hAnsi="Segoe UI"/>
          <w:b/>
          <w:color w:val="000000" w:themeColor="text1"/>
          <w:sz w:val="24"/>
          <w:szCs w:val="24"/>
        </w:rPr>
        <w:t xml:space="preserve"> уведомление о </w:t>
      </w:r>
      <w:r>
        <w:rPr>
          <w:rFonts w:ascii="Segoe UI" w:hAnsi="Segoe UI"/>
          <w:b/>
          <w:color w:val="000000" w:themeColor="text1"/>
          <w:sz w:val="24"/>
          <w:szCs w:val="24"/>
        </w:rPr>
        <w:t>запрете</w:t>
      </w:r>
      <w:r w:rsidRPr="00CB415F">
        <w:rPr>
          <w:rFonts w:ascii="Segoe UI" w:hAnsi="Segoe UI"/>
          <w:b/>
          <w:color w:val="000000" w:themeColor="text1"/>
          <w:sz w:val="24"/>
          <w:szCs w:val="24"/>
        </w:rPr>
        <w:t xml:space="preserve"> на совершение </w:t>
      </w:r>
      <w:r>
        <w:rPr>
          <w:rFonts w:ascii="Segoe UI" w:hAnsi="Segoe UI"/>
          <w:b/>
          <w:color w:val="000000" w:themeColor="text1"/>
          <w:sz w:val="24"/>
          <w:szCs w:val="24"/>
        </w:rPr>
        <w:t>сделок с недвижимостью</w:t>
      </w:r>
      <w:r w:rsidRPr="00CB415F">
        <w:rPr>
          <w:rFonts w:ascii="Segoe UI" w:hAnsi="Segoe UI"/>
          <w:b/>
          <w:color w:val="000000" w:themeColor="text1"/>
          <w:sz w:val="24"/>
          <w:szCs w:val="24"/>
        </w:rPr>
        <w:t>. Задолженность погашена. Как снять запрет?</w:t>
      </w:r>
      <w:r>
        <w:rPr>
          <w:rFonts w:ascii="Segoe UI" w:hAnsi="Segoe UI"/>
          <w:b/>
          <w:color w:val="000000" w:themeColor="text1"/>
          <w:sz w:val="24"/>
          <w:szCs w:val="24"/>
        </w:rPr>
        <w:t>»</w:t>
      </w:r>
    </w:p>
    <w:p w:rsidR="00A8777D" w:rsidRPr="00CB415F" w:rsidRDefault="00A8777D" w:rsidP="00F6741F">
      <w:pPr>
        <w:spacing w:after="0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F6741F">
        <w:rPr>
          <w:rFonts w:ascii="Segoe UI" w:hAnsi="Segoe UI"/>
          <w:b/>
          <w:color w:val="000000" w:themeColor="text1"/>
          <w:sz w:val="24"/>
          <w:szCs w:val="24"/>
        </w:rPr>
        <w:t xml:space="preserve">- </w:t>
      </w:r>
      <w:r w:rsidRPr="00F6741F">
        <w:rPr>
          <w:rFonts w:ascii="Segoe UI" w:hAnsi="Segoe UI"/>
          <w:color w:val="000000" w:themeColor="text1"/>
          <w:sz w:val="24"/>
          <w:szCs w:val="24"/>
        </w:rPr>
        <w:t>Основанием для погашения в ЕГРН записи о запрете является постановление (определение или решение суда), вынесенное судебным органом или иным уполномоченным органом. Соответственно, вам необходимо обратиться в орган, наложивший запрет на недвижимое имущество, для вынесения</w:t>
      </w:r>
      <w:r w:rsidRPr="00CB415F">
        <w:rPr>
          <w:rFonts w:ascii="Segoe UI" w:hAnsi="Segoe UI"/>
          <w:color w:val="000000" w:themeColor="text1"/>
          <w:sz w:val="24"/>
          <w:szCs w:val="24"/>
        </w:rPr>
        <w:t xml:space="preserve"> постановления о снятии запрета. После поступления в </w:t>
      </w:r>
      <w:r>
        <w:rPr>
          <w:rFonts w:ascii="Segoe UI" w:hAnsi="Segoe UI"/>
          <w:color w:val="000000" w:themeColor="text1"/>
          <w:sz w:val="24"/>
          <w:szCs w:val="24"/>
        </w:rPr>
        <w:t>Росреестр Татарстана</w:t>
      </w:r>
      <w:r w:rsidRPr="00CB415F"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Pr="00CB415F">
        <w:rPr>
          <w:rFonts w:ascii="Segoe UI" w:hAnsi="Segoe UI"/>
          <w:color w:val="000000" w:themeColor="text1"/>
          <w:sz w:val="24"/>
          <w:szCs w:val="24"/>
        </w:rPr>
        <w:lastRenderedPageBreak/>
        <w:t xml:space="preserve">документа об отмене обеспечительных мер запись о запрете </w:t>
      </w:r>
      <w:r>
        <w:rPr>
          <w:rFonts w:ascii="Segoe UI" w:hAnsi="Segoe UI"/>
          <w:color w:val="000000" w:themeColor="text1"/>
          <w:sz w:val="24"/>
          <w:szCs w:val="24"/>
        </w:rPr>
        <w:t>в течение 3 рабочих дней</w:t>
      </w:r>
      <w:r w:rsidRPr="00CB415F">
        <w:rPr>
          <w:rFonts w:ascii="Segoe UI" w:hAnsi="Segoe UI"/>
          <w:color w:val="000000" w:themeColor="text1"/>
          <w:sz w:val="24"/>
          <w:szCs w:val="24"/>
        </w:rPr>
        <w:t xml:space="preserve"> </w:t>
      </w:r>
      <w:r>
        <w:rPr>
          <w:rFonts w:ascii="Segoe UI" w:hAnsi="Segoe UI"/>
          <w:color w:val="000000" w:themeColor="text1"/>
          <w:sz w:val="24"/>
          <w:szCs w:val="24"/>
        </w:rPr>
        <w:t>будет погашена</w:t>
      </w:r>
      <w:r w:rsidRPr="00CB415F">
        <w:rPr>
          <w:rFonts w:ascii="Segoe UI" w:hAnsi="Segoe UI"/>
          <w:color w:val="000000" w:themeColor="text1"/>
          <w:sz w:val="24"/>
          <w:szCs w:val="24"/>
        </w:rPr>
        <w:t xml:space="preserve">. </w:t>
      </w:r>
    </w:p>
    <w:p w:rsidR="00F6741F" w:rsidRDefault="00F6741F" w:rsidP="00A8777D">
      <w:pPr>
        <w:spacing w:after="0"/>
        <w:ind w:firstLine="708"/>
        <w:jc w:val="both"/>
        <w:rPr>
          <w:rFonts w:ascii="Segoe UI" w:hAnsi="Segoe UI"/>
          <w:b/>
          <w:color w:val="000000" w:themeColor="text1"/>
          <w:sz w:val="24"/>
          <w:szCs w:val="24"/>
        </w:rPr>
      </w:pPr>
    </w:p>
    <w:p w:rsidR="00A8777D" w:rsidRPr="00D1218A" w:rsidRDefault="00A8777D" w:rsidP="00A8777D">
      <w:pPr>
        <w:spacing w:after="0"/>
        <w:ind w:firstLine="708"/>
        <w:jc w:val="both"/>
        <w:rPr>
          <w:rFonts w:ascii="Segoe UI" w:hAnsi="Segoe UI"/>
          <w:b/>
          <w:color w:val="000000" w:themeColor="text1"/>
          <w:sz w:val="24"/>
          <w:szCs w:val="24"/>
        </w:rPr>
      </w:pPr>
      <w:r>
        <w:rPr>
          <w:rFonts w:ascii="Segoe UI" w:hAnsi="Segoe UI"/>
          <w:b/>
          <w:color w:val="000000" w:themeColor="text1"/>
          <w:sz w:val="24"/>
          <w:szCs w:val="24"/>
        </w:rPr>
        <w:t>«</w:t>
      </w:r>
      <w:r w:rsidR="00F6741F">
        <w:rPr>
          <w:rFonts w:ascii="Segoe UI" w:hAnsi="Segoe UI"/>
          <w:b/>
          <w:color w:val="000000" w:themeColor="text1"/>
          <w:sz w:val="24"/>
          <w:szCs w:val="24"/>
        </w:rPr>
        <w:t>П</w:t>
      </w:r>
      <w:r w:rsidRPr="00D1218A">
        <w:rPr>
          <w:rFonts w:ascii="Segoe UI" w:hAnsi="Segoe UI"/>
          <w:b/>
          <w:color w:val="000000" w:themeColor="text1"/>
          <w:sz w:val="24"/>
          <w:szCs w:val="24"/>
        </w:rPr>
        <w:t xml:space="preserve">олучили предостережение на принадлежащий нам земельный участок. По какой причине </w:t>
      </w:r>
      <w:r>
        <w:rPr>
          <w:rFonts w:ascii="Segoe UI" w:hAnsi="Segoe UI"/>
          <w:b/>
          <w:color w:val="000000" w:themeColor="text1"/>
          <w:sz w:val="24"/>
          <w:szCs w:val="24"/>
        </w:rPr>
        <w:t>вынесено данное предостережение</w:t>
      </w:r>
      <w:r w:rsidRPr="00D1218A">
        <w:rPr>
          <w:rFonts w:ascii="Segoe UI" w:hAnsi="Segoe UI"/>
          <w:b/>
          <w:color w:val="000000" w:themeColor="text1"/>
          <w:sz w:val="24"/>
          <w:szCs w:val="24"/>
        </w:rPr>
        <w:t xml:space="preserve"> и каким образом мы можем его исполнить?</w:t>
      </w:r>
      <w:r>
        <w:rPr>
          <w:rFonts w:ascii="Segoe UI" w:hAnsi="Segoe UI"/>
          <w:b/>
          <w:color w:val="000000" w:themeColor="text1"/>
          <w:sz w:val="24"/>
          <w:szCs w:val="24"/>
        </w:rPr>
        <w:t>»</w:t>
      </w:r>
      <w:r w:rsidRPr="00D1218A">
        <w:rPr>
          <w:rFonts w:ascii="Segoe UI" w:hAnsi="Segoe UI"/>
          <w:b/>
          <w:color w:val="000000" w:themeColor="text1"/>
          <w:sz w:val="24"/>
          <w:szCs w:val="24"/>
        </w:rPr>
        <w:t xml:space="preserve"> </w:t>
      </w:r>
      <w:r>
        <w:rPr>
          <w:rFonts w:ascii="Segoe UI" w:hAnsi="Segoe UI"/>
          <w:b/>
          <w:color w:val="000000" w:themeColor="text1"/>
          <w:sz w:val="24"/>
          <w:szCs w:val="24"/>
        </w:rPr>
        <w:t>(Мензелинск)</w:t>
      </w:r>
    </w:p>
    <w:p w:rsidR="00A8777D" w:rsidRPr="00D1218A" w:rsidRDefault="00A8777D" w:rsidP="00A8777D">
      <w:pPr>
        <w:spacing w:after="0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D1218A">
        <w:rPr>
          <w:rFonts w:ascii="Segoe UI" w:hAnsi="Segoe UI"/>
          <w:b/>
          <w:color w:val="000000" w:themeColor="text1"/>
          <w:sz w:val="24"/>
          <w:szCs w:val="24"/>
        </w:rPr>
        <w:t xml:space="preserve"> </w:t>
      </w:r>
      <w:r>
        <w:rPr>
          <w:rFonts w:ascii="Segoe UI" w:hAnsi="Segoe UI"/>
          <w:b/>
          <w:color w:val="000000" w:themeColor="text1"/>
          <w:sz w:val="24"/>
          <w:szCs w:val="24"/>
        </w:rPr>
        <w:t xml:space="preserve">- </w:t>
      </w:r>
      <w:r w:rsidRPr="004E7FF2">
        <w:rPr>
          <w:rFonts w:ascii="Segoe UI" w:hAnsi="Segoe UI"/>
          <w:color w:val="000000" w:themeColor="text1"/>
          <w:sz w:val="24"/>
          <w:szCs w:val="24"/>
        </w:rPr>
        <w:t xml:space="preserve">Предостережение относится к видам  профилактических мероприятий государственного земельного надзора. Предостережение объявляется контролируемому лицу в случае наличия у органа государственного надзора сведений о </w:t>
      </w:r>
      <w:r>
        <w:rPr>
          <w:rFonts w:ascii="Segoe UI" w:hAnsi="Segoe UI"/>
          <w:color w:val="000000" w:themeColor="text1"/>
          <w:sz w:val="24"/>
          <w:szCs w:val="24"/>
        </w:rPr>
        <w:t>возможных</w:t>
      </w:r>
      <w:r w:rsidRPr="004E7FF2">
        <w:rPr>
          <w:rFonts w:ascii="Segoe UI" w:hAnsi="Segoe UI"/>
          <w:color w:val="000000" w:themeColor="text1"/>
          <w:sz w:val="24"/>
          <w:szCs w:val="24"/>
        </w:rPr>
        <w:t xml:space="preserve"> нарушениях обязательных требов</w:t>
      </w:r>
      <w:r>
        <w:rPr>
          <w:rFonts w:ascii="Segoe UI" w:hAnsi="Segoe UI"/>
          <w:color w:val="000000" w:themeColor="text1"/>
          <w:sz w:val="24"/>
          <w:szCs w:val="24"/>
        </w:rPr>
        <w:t xml:space="preserve">аний </w:t>
      </w:r>
      <w:r w:rsidRPr="004E7FF2">
        <w:rPr>
          <w:rFonts w:ascii="Segoe UI" w:hAnsi="Segoe UI"/>
          <w:color w:val="000000" w:themeColor="text1"/>
          <w:sz w:val="24"/>
          <w:szCs w:val="24"/>
        </w:rPr>
        <w:t>или в случае отсутствия подтверждения данных о том, что</w:t>
      </w:r>
      <w:r>
        <w:rPr>
          <w:rFonts w:ascii="Segoe UI" w:hAnsi="Segoe UI"/>
          <w:color w:val="000000" w:themeColor="text1"/>
          <w:sz w:val="24"/>
          <w:szCs w:val="24"/>
        </w:rPr>
        <w:t xml:space="preserve"> данное </w:t>
      </w:r>
      <w:r w:rsidRPr="004E7FF2">
        <w:rPr>
          <w:rFonts w:ascii="Segoe UI" w:hAnsi="Segoe UI"/>
          <w:color w:val="000000" w:themeColor="text1"/>
          <w:sz w:val="24"/>
          <w:szCs w:val="24"/>
        </w:rPr>
        <w:t>нарушение причинило вред (ущерб) охраняемым законом ценностям либо создало</w:t>
      </w:r>
      <w:r>
        <w:rPr>
          <w:rFonts w:ascii="Segoe UI" w:hAnsi="Segoe UI"/>
          <w:color w:val="000000" w:themeColor="text1"/>
          <w:sz w:val="24"/>
          <w:szCs w:val="24"/>
        </w:rPr>
        <w:t xml:space="preserve"> для них </w:t>
      </w:r>
      <w:r w:rsidRPr="004E7FF2">
        <w:rPr>
          <w:rFonts w:ascii="Segoe UI" w:hAnsi="Segoe UI"/>
          <w:color w:val="000000" w:themeColor="text1"/>
          <w:sz w:val="24"/>
          <w:szCs w:val="24"/>
        </w:rPr>
        <w:t xml:space="preserve"> угрозу</w:t>
      </w:r>
      <w:r>
        <w:rPr>
          <w:rFonts w:ascii="Segoe UI" w:hAnsi="Segoe UI"/>
          <w:color w:val="000000" w:themeColor="text1"/>
          <w:sz w:val="24"/>
          <w:szCs w:val="24"/>
        </w:rPr>
        <w:t xml:space="preserve">.            </w:t>
      </w:r>
      <w:r w:rsidRPr="00D1218A">
        <w:rPr>
          <w:rFonts w:ascii="Segoe UI" w:hAnsi="Segoe UI"/>
          <w:color w:val="000000" w:themeColor="text1"/>
          <w:sz w:val="24"/>
          <w:szCs w:val="24"/>
        </w:rPr>
        <w:t xml:space="preserve">Государственным инспектором Мензелинского района Республики Татарстан по использованию и охране земель было выявлено нарушение земельного законодательства РФ, выразившееся в самовольном занятии части земельного участка. Часть используемого </w:t>
      </w:r>
      <w:r>
        <w:rPr>
          <w:rFonts w:ascii="Segoe UI" w:hAnsi="Segoe UI"/>
          <w:color w:val="000000" w:themeColor="text1"/>
          <w:sz w:val="24"/>
          <w:szCs w:val="24"/>
        </w:rPr>
        <w:t>в</w:t>
      </w:r>
      <w:r w:rsidRPr="00D1218A">
        <w:rPr>
          <w:rFonts w:ascii="Segoe UI" w:hAnsi="Segoe UI"/>
          <w:color w:val="000000" w:themeColor="text1"/>
          <w:sz w:val="24"/>
          <w:szCs w:val="24"/>
        </w:rPr>
        <w:t xml:space="preserve">ами земельного участка не оформлена в установленном законом порядке. </w:t>
      </w:r>
      <w:r>
        <w:rPr>
          <w:rFonts w:ascii="Segoe UI" w:hAnsi="Segoe UI"/>
          <w:color w:val="000000" w:themeColor="text1"/>
          <w:sz w:val="24"/>
          <w:szCs w:val="24"/>
        </w:rPr>
        <w:t xml:space="preserve">Для устранения выявленного нарушения  </w:t>
      </w:r>
      <w:r w:rsidRPr="00D1218A">
        <w:rPr>
          <w:rFonts w:ascii="Segoe UI" w:hAnsi="Segoe UI"/>
          <w:color w:val="000000" w:themeColor="text1"/>
          <w:sz w:val="24"/>
          <w:szCs w:val="24"/>
        </w:rPr>
        <w:t xml:space="preserve"> необходимо обратиться к кадастровому инженеру</w:t>
      </w:r>
      <w:r>
        <w:rPr>
          <w:rFonts w:ascii="Segoe UI" w:hAnsi="Segoe UI"/>
          <w:color w:val="000000" w:themeColor="text1"/>
          <w:sz w:val="24"/>
          <w:szCs w:val="24"/>
        </w:rPr>
        <w:t xml:space="preserve">, </w:t>
      </w:r>
      <w:r w:rsidRPr="00D1218A">
        <w:rPr>
          <w:rFonts w:ascii="Segoe UI" w:hAnsi="Segoe UI"/>
          <w:color w:val="000000" w:themeColor="text1"/>
          <w:sz w:val="24"/>
          <w:szCs w:val="24"/>
        </w:rPr>
        <w:t>провести межевание земельного участка и оформить документы на дополнительную площадь</w:t>
      </w:r>
      <w:r>
        <w:rPr>
          <w:rFonts w:ascii="Segoe UI" w:hAnsi="Segoe UI"/>
          <w:color w:val="000000" w:themeColor="text1"/>
          <w:sz w:val="24"/>
          <w:szCs w:val="24"/>
        </w:rPr>
        <w:t xml:space="preserve">. В противном случае – нужно будет ее освободить. </w:t>
      </w:r>
    </w:p>
    <w:p w:rsidR="00A8777D" w:rsidRPr="00D1218A" w:rsidRDefault="00A8777D" w:rsidP="00A8777D">
      <w:pPr>
        <w:spacing w:after="0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A8777D" w:rsidRPr="00041C44" w:rsidRDefault="00A8777D" w:rsidP="00041C44">
      <w:pPr>
        <w:spacing w:after="0"/>
        <w:ind w:firstLine="709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041C44" w:rsidRDefault="00041C44" w:rsidP="00C26191">
      <w:pPr>
        <w:spacing w:after="0"/>
        <w:ind w:firstLine="709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A8777D" w:rsidRDefault="00A8777D" w:rsidP="00C26191">
      <w:pPr>
        <w:spacing w:after="0"/>
        <w:ind w:firstLine="709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A8777D" w:rsidRDefault="00A8777D" w:rsidP="00C26191">
      <w:pPr>
        <w:spacing w:after="0"/>
        <w:ind w:firstLine="709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A8777D" w:rsidRDefault="00A8777D" w:rsidP="00C26191">
      <w:pPr>
        <w:spacing w:after="0"/>
        <w:ind w:firstLine="709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A8777D" w:rsidRDefault="00A8777D" w:rsidP="00C26191">
      <w:pPr>
        <w:spacing w:after="0"/>
        <w:ind w:firstLine="709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A8777D" w:rsidRDefault="00A8777D" w:rsidP="00C26191">
      <w:pPr>
        <w:spacing w:after="0"/>
        <w:ind w:firstLine="709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A8777D" w:rsidRDefault="00A8777D" w:rsidP="00C26191">
      <w:pPr>
        <w:spacing w:after="0"/>
        <w:ind w:firstLine="709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A8777D" w:rsidRDefault="00A8777D" w:rsidP="00C26191">
      <w:pPr>
        <w:spacing w:after="0"/>
        <w:ind w:firstLine="709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A8777D" w:rsidRPr="00A1120D" w:rsidRDefault="00A8777D" w:rsidP="00C26191">
      <w:pPr>
        <w:spacing w:after="0"/>
        <w:ind w:firstLine="709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970348" w:rsidRDefault="00970348" w:rsidP="00A1120D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970348" w:rsidRDefault="00970348" w:rsidP="00A1120D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A1120D" w:rsidRDefault="00A1120D" w:rsidP="00A1120D">
      <w:pPr>
        <w:spacing w:line="240" w:lineRule="auto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A1120D" w:rsidRDefault="00A1120D" w:rsidP="00A1120D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Росреестра Татарстана </w:t>
      </w:r>
    </w:p>
    <w:p w:rsidR="00A1120D" w:rsidRDefault="00A1120D" w:rsidP="00A1120D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>255-25-80 – Галиуллина Галина</w:t>
      </w:r>
    </w:p>
    <w:p w:rsidR="00A1120D" w:rsidRDefault="00E65B75" w:rsidP="00A1120D">
      <w:pPr>
        <w:spacing w:after="0"/>
        <w:jc w:val="right"/>
        <w:rPr>
          <w:rFonts w:ascii="Segoe UI" w:hAnsi="Segoe UI"/>
          <w:sz w:val="20"/>
        </w:rPr>
      </w:pPr>
      <w:hyperlink r:id="rId5" w:history="1">
        <w:r w:rsidR="00A1120D">
          <w:rPr>
            <w:rFonts w:ascii="Segoe UI" w:hAnsi="Segoe UI"/>
            <w:sz w:val="20"/>
          </w:rPr>
          <w:t>https://rosreestr.tatarstan.ru</w:t>
        </w:r>
      </w:hyperlink>
    </w:p>
    <w:p w:rsidR="00323DA6" w:rsidRPr="00323DA6" w:rsidRDefault="00A1120D" w:rsidP="00DC0783">
      <w:pPr>
        <w:spacing w:after="0"/>
        <w:jc w:val="right"/>
        <w:rPr>
          <w:rFonts w:ascii="Segoe UI" w:hAnsi="Segoe UI"/>
          <w:color w:val="000000" w:themeColor="text1"/>
          <w:sz w:val="26"/>
        </w:rPr>
      </w:pPr>
      <w:r>
        <w:rPr>
          <w:rFonts w:ascii="Segoe UI" w:hAnsi="Segoe UI"/>
          <w:sz w:val="20"/>
        </w:rPr>
        <w:t>https://vk.com/rosreestr16                                                                                                            https://t.me/rosreestr_tatarstan</w:t>
      </w:r>
    </w:p>
    <w:sectPr w:rsidR="00323DA6" w:rsidRPr="00323DA6" w:rsidSect="00A87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4B44F2"/>
    <w:rsid w:val="00041C44"/>
    <w:rsid w:val="000D1837"/>
    <w:rsid w:val="00153D7F"/>
    <w:rsid w:val="00165863"/>
    <w:rsid w:val="00233870"/>
    <w:rsid w:val="00275658"/>
    <w:rsid w:val="00323DA6"/>
    <w:rsid w:val="00374EAC"/>
    <w:rsid w:val="004B44F2"/>
    <w:rsid w:val="004F406C"/>
    <w:rsid w:val="005329BA"/>
    <w:rsid w:val="006343F8"/>
    <w:rsid w:val="00665FA9"/>
    <w:rsid w:val="00821C73"/>
    <w:rsid w:val="008258AC"/>
    <w:rsid w:val="00970348"/>
    <w:rsid w:val="0098756B"/>
    <w:rsid w:val="009A7BE5"/>
    <w:rsid w:val="009B7540"/>
    <w:rsid w:val="009E2ADB"/>
    <w:rsid w:val="00A1120D"/>
    <w:rsid w:val="00A86E82"/>
    <w:rsid w:val="00A8777D"/>
    <w:rsid w:val="00B01DDD"/>
    <w:rsid w:val="00B5364B"/>
    <w:rsid w:val="00BD71EC"/>
    <w:rsid w:val="00C26191"/>
    <w:rsid w:val="00DC0783"/>
    <w:rsid w:val="00E65B75"/>
    <w:rsid w:val="00F22D73"/>
    <w:rsid w:val="00F30585"/>
    <w:rsid w:val="00F67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basedOn w:val="a"/>
    <w:link w:val="a3"/>
    <w:rsid w:val="00323DA6"/>
    <w:rPr>
      <w:rFonts w:eastAsia="Times New Roman" w:cs="Times New Roman"/>
      <w:color w:val="0000FF" w:themeColor="hyperlink"/>
      <w:szCs w:val="20"/>
      <w:u w:val="single"/>
    </w:rPr>
  </w:style>
  <w:style w:type="character" w:styleId="a3">
    <w:name w:val="Hyperlink"/>
    <w:basedOn w:val="a0"/>
    <w:link w:val="1"/>
    <w:rsid w:val="00323DA6"/>
    <w:rPr>
      <w:rFonts w:eastAsia="Times New Roman" w:cs="Times New Roman"/>
      <w:color w:val="0000FF" w:themeColor="hyperlink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cp:lastPrinted>2023-11-07T13:14:00Z</cp:lastPrinted>
  <dcterms:created xsi:type="dcterms:W3CDTF">2024-01-26T12:15:00Z</dcterms:created>
  <dcterms:modified xsi:type="dcterms:W3CDTF">2024-01-26T12:21:00Z</dcterms:modified>
</cp:coreProperties>
</file>