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8" w:rsidRPr="004B2068" w:rsidRDefault="004B2068" w:rsidP="004B2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</w:pPr>
      <w:r w:rsidRPr="004B2068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kern w:val="36"/>
          <w:sz w:val="28"/>
          <w:szCs w:val="28"/>
          <w:lang w:eastAsia="ru-RU"/>
        </w:rPr>
        <w:t>Азбука потребителя - можно ли вернуть купальник?</w:t>
      </w:r>
    </w:p>
    <w:p w:rsidR="004B2068" w:rsidRDefault="004B2068" w:rsidP="004B2068">
      <w:pPr>
        <w:spacing w:after="0" w:line="240" w:lineRule="auto"/>
        <w:rPr>
          <w:rFonts w:ascii="Arial" w:eastAsia="Times New Roman" w:hAnsi="Arial" w:cs="Arial"/>
          <w:b/>
          <w:bCs/>
          <w:color w:val="242424"/>
          <w:spacing w:val="8"/>
          <w:sz w:val="21"/>
          <w:szCs w:val="21"/>
          <w:lang w:eastAsia="ru-RU"/>
        </w:rPr>
      </w:pPr>
    </w:p>
    <w:p w:rsidR="004B2068" w:rsidRPr="004B2068" w:rsidRDefault="004B2068" w:rsidP="004B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</w:pPr>
      <w:r w:rsidRPr="004B2068">
        <w:rPr>
          <w:rFonts w:ascii="Arial" w:eastAsia="Times New Roman" w:hAnsi="Arial" w:cs="Arial"/>
          <w:b/>
          <w:bCs/>
          <w:color w:val="242424"/>
          <w:spacing w:val="8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242424"/>
          <w:spacing w:val="8"/>
          <w:sz w:val="21"/>
          <w:szCs w:val="21"/>
          <w:lang w:eastAsia="ru-RU"/>
        </w:rPr>
        <w:tab/>
      </w:r>
      <w:r w:rsidRPr="004B20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Порядок продажи товаров розничной купли-продажи регулируется Законом Российской Федерации от 07.02.1992 №2300-1 «О защите прав потребителей» (далее – Закон).</w:t>
      </w:r>
    </w:p>
    <w:p w:rsidR="004B2068" w:rsidRPr="004B2068" w:rsidRDefault="004B2068" w:rsidP="004B2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</w:pPr>
      <w:r w:rsidRPr="004B20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В соответствии со ст. 25 Закона потребитель имеет право обменять непродовольственный товар надлежащего качества на аналогичный товар. Потребитель имеет право это требовать у продавца, у которого этот товар был приобретен, но это возможно только тогда, когда указанный товар не подошел по форме, габаритам, фасону, расцветке, размеру или комплектации.</w:t>
      </w:r>
    </w:p>
    <w:p w:rsidR="004B2068" w:rsidRPr="004B2068" w:rsidRDefault="004B2068" w:rsidP="004B2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</w:pPr>
      <w:r w:rsidRPr="004B20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Обмен непродовольственного товара надлежащего качества проводится в течение четырнадцати дней, не считая дня его покупки, при условии, что этот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4B2068" w:rsidRPr="004B2068" w:rsidRDefault="004B2068" w:rsidP="004B2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</w:pPr>
      <w:r w:rsidRPr="004B20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Однако данная статья предусматривает возможность ограничения указанного права потребителя правовым актом Правительства РФ, утверждающим перечень непродовольственных товаров надлежащего качества, не подлежащих обмену.</w:t>
      </w:r>
    </w:p>
    <w:p w:rsidR="004B2068" w:rsidRPr="004B2068" w:rsidRDefault="004B2068" w:rsidP="004B2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</w:pPr>
      <w:r w:rsidRPr="004B20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Так швейные и трикотажные изделия (изделия швейные и трикотажные бельевые, изделия чулочно-носочные), включены в 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утвержденный постановлением Правительства РФ от 31.12.2020 № 2463 (п.5).</w:t>
      </w:r>
    </w:p>
    <w:p w:rsidR="004B2068" w:rsidRPr="004B2068" w:rsidRDefault="004B2068" w:rsidP="004B2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</w:pPr>
      <w:r w:rsidRPr="004B20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В соответствии с п. 4.1 Межгосударственного стандарта ГОСТ 25296-2003 «Изделия швейные бельевые. Общие технические условия» (введен приказом Федерального агентства по техническому регулированию и метрологии от 15</w:t>
      </w:r>
      <w:r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.06.2</w:t>
      </w:r>
      <w:r w:rsidRPr="004B20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005 </w:t>
      </w:r>
      <w:r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№ </w:t>
      </w:r>
      <w:r w:rsidRPr="004B20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155-ст) бельевые изделия включают в себя следующие виды: пижамы, ночные сорочки, нижние сорочки, пижамные брюки и куртки, пеньюары, ночные халаты, кальсоны, трусы, нижние юбки, купальники, купальные костюмы, пляжные комплекты и другие аналогичные изделия из тканей, нетканых полотен и других видов текстильных материалов.</w:t>
      </w:r>
    </w:p>
    <w:p w:rsidR="004B2068" w:rsidRPr="004B2068" w:rsidRDefault="004B2068" w:rsidP="004B206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</w:pPr>
      <w:r w:rsidRPr="004B20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Таким образом, поскольку действующим законодательством купальники отнесены к бельевым изделиям, обмену и возврату они не подлежат.</w:t>
      </w:r>
    </w:p>
    <w:p w:rsidR="00187D6C" w:rsidRDefault="00187D6C" w:rsidP="004B2068">
      <w:pPr>
        <w:jc w:val="both"/>
        <w:rPr>
          <w:rFonts w:ascii="Times New Roman" w:hAnsi="Times New Roman" w:cs="Times New Roman"/>
          <w:i/>
          <w:sz w:val="28"/>
        </w:rPr>
      </w:pPr>
    </w:p>
    <w:p w:rsidR="00DB0D42" w:rsidRDefault="00DB0D42" w:rsidP="004B2068">
      <w:pPr>
        <w:jc w:val="both"/>
        <w:rPr>
          <w:rFonts w:ascii="Times New Roman" w:hAnsi="Times New Roman" w:cs="Times New Roman"/>
          <w:i/>
          <w:sz w:val="28"/>
        </w:rPr>
      </w:pPr>
    </w:p>
    <w:p w:rsidR="00DB0D42" w:rsidRPr="00DB0D42" w:rsidRDefault="00DB0D42" w:rsidP="00DB0D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Кулланучы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әлифбасы-костюмны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кире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кайтарып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буламы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B0D42" w:rsidRPr="00DB0D42" w:rsidRDefault="00DB0D42" w:rsidP="00DB0D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0D42" w:rsidRPr="00DB0D42" w:rsidRDefault="00DB0D42" w:rsidP="00DB0D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Ваклап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сату-алу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товарларын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сату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тәртибе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Федерациясенең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07.02.1992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елгы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2300-1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номерлы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кулланучылар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хокукларын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яклау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гы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Законы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көйләнә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алга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таба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Закон).</w:t>
      </w:r>
    </w:p>
    <w:p w:rsidR="00DB0D42" w:rsidRPr="00DB0D42" w:rsidRDefault="00DB0D42" w:rsidP="00DB0D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Законның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маддәсе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нигезендә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кулланучы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тиешле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сыйфатлы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азык-төлек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булмаган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товарны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шундый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товарга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алмаштырырга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хокуклы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Кулланучы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товарны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сатып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алган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сатучыдан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таләп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итәргә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хокуклы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ләкин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формасы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габаритлары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фасоны,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төсе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Күләме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комплектлашуы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туры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килмәгәндә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генә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мөмкин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0D42" w:rsidRPr="00DB0D42" w:rsidRDefault="00DB0D42" w:rsidP="00DB0D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Тиешле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сыйфатлы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азык-төлек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булмаган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товарны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алмаштыру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аны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сатып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алу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көнен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исәпкә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алмаганда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ундүрт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көн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дәвамында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үткәрелә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әгәр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кулланылышта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булмаган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булса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аның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төре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куллану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үзлекләре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пломбалары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фабрика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ярлыклары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сакланган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булса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шулай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чегы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 касса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чегы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күрсәтелгән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өчен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түләүне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раслаучы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башка документ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булса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Кулланучының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чегы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 касса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чегы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 товар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өчен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түләүне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раслаучы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башка документ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булмавы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аны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шаһит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күрсәтмәләренә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сылтама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ясау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мөмкинлегеннән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мәхрүм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итми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0D42" w:rsidRPr="00DB0D42" w:rsidRDefault="00DB0D42" w:rsidP="00DB0D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Әмма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әлеге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статья РФ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Хөкүмәтенең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тиешле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сыйфатлы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азык-төлек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булмаган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товарлар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исемлеген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раслаучы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хокукый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акты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күрсәтелгән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кулланучы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хокукын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чикләү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мөмкинлеген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күздә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тота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0D42" w:rsidRPr="00DB0D42" w:rsidRDefault="00DB0D42" w:rsidP="00DB0D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Шулай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итеп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тегү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трикотаж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әйберләр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тегү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трикотаж кием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әйберләре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чукча-носочный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әйберләр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РФ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Хөкүмәтенең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31.12.2020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карары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расланган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башка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зурлыктагы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формадагы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габариттагы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фасондагы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төсле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комплектланган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шундый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товарга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кире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кайтарылырга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алыштырылырга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тиеш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булмаган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тиешле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сыйфатлы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азык-төлек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булмаган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товарлар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исемлегенә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кертелгән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2463 (5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нче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пункт).</w:t>
      </w:r>
    </w:p>
    <w:p w:rsidR="00DB0D42" w:rsidRPr="00DB0D42" w:rsidRDefault="00DB0D42" w:rsidP="00DB0D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25296-2003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дәүләт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-ара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стандартының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пунктына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ярашлы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рәвештә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кием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тегү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әйберләре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Гомуми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шартлар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(Техник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көйләү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метрология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агентлыкның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15.06.2005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155-ст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Боерыгы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кертелгән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кер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эшләнмәләре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үз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эченә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түбәндәге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төрләрне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ала: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пижамалар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Төнге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күлмәкләр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аскы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күлмәкләр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пижама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чалбарлары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курткалары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пеньюарлар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Төнге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халатлар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кальсоннар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чалбарлар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аскы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итәкләр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коену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костюмнары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Пляж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комплектлары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башка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шундый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тукымалардан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тукымаган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тукымалардан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башка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төр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тукыма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материаллардан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эшләнгән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әйберләр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0D42" w:rsidRPr="00DB0D42" w:rsidRDefault="00DB0D42" w:rsidP="00DB0D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Шулай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итеп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гамәлдәге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законнар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коену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киемнәре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кер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әйберләренә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каралганлыктан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аларны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алмаштырырга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кире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кайтарырга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ярамый</w:t>
      </w:r>
      <w:proofErr w:type="spellEnd"/>
      <w:r w:rsidRPr="00DB0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DB0D42" w:rsidRPr="00DB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68"/>
    <w:rsid w:val="00187D6C"/>
    <w:rsid w:val="00244836"/>
    <w:rsid w:val="003D51F3"/>
    <w:rsid w:val="004B2068"/>
    <w:rsid w:val="00D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C9A6"/>
  <w15:docId w15:val="{3978916A-2BAF-453F-ABE8-AB949E20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20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15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31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054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463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921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Шайхутдинов Айрат Рашидович</dc:creator>
  <cp:lastModifiedBy>GaifullinaAR</cp:lastModifiedBy>
  <cp:revision>2</cp:revision>
  <dcterms:created xsi:type="dcterms:W3CDTF">2023-09-28T13:28:00Z</dcterms:created>
  <dcterms:modified xsi:type="dcterms:W3CDTF">2023-09-28T13:28:00Z</dcterms:modified>
</cp:coreProperties>
</file>