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190A19" w:rsidRPr="00190A19" w:rsidTr="00E14468">
        <w:trPr>
          <w:trHeight w:val="1206"/>
        </w:trPr>
        <w:tc>
          <w:tcPr>
            <w:tcW w:w="4732" w:type="dxa"/>
          </w:tcPr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Microsoft Sans Serif" w:eastAsia="Times New Roman" w:hAnsi="Microsoft Sans Serif" w:cs="Microsoft Sans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1CFD6F" wp14:editId="0B337FD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67C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</w:p>
          <w:p w:rsidR="00190A19" w:rsidRPr="00190A19" w:rsidRDefault="00EC067C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СУКСИН</w:t>
            </w:r>
            <w:r w:rsidR="00190A19"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190A19" w:rsidRPr="00190A19" w:rsidRDefault="00190A19" w:rsidP="00190A1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190A19" w:rsidRPr="00190A19" w:rsidRDefault="00EC067C" w:rsidP="00190A19">
            <w:pPr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422729</w:t>
            </w:r>
            <w:r w:rsidR="00190A19"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, Республика Татарстан, Высокогорский район</w:t>
            </w:r>
            <w:proofErr w:type="gramStart"/>
            <w:r w:rsidR="00190A19" w:rsidRPr="00190A19">
              <w:rPr>
                <w:rFonts w:ascii="Times New Roman" w:eastAsia="Century Schoolbook" w:hAnsi="Times New Roman" w:cs="Times New Roman"/>
                <w:bCs/>
                <w:sz w:val="19"/>
                <w:szCs w:val="19"/>
                <w:lang w:eastAsia="ru-RU"/>
              </w:rPr>
              <w:t>,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190A19" w:rsidRPr="00190A19" w:rsidRDefault="00190A19" w:rsidP="00EC0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EC06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06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Суксу</w:t>
            </w:r>
            <w:proofErr w:type="spellEnd"/>
            <w:r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="00EC06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Школьная, 9а</w:t>
            </w:r>
          </w:p>
        </w:tc>
        <w:tc>
          <w:tcPr>
            <w:tcW w:w="905" w:type="dxa"/>
          </w:tcPr>
          <w:p w:rsidR="00190A19" w:rsidRPr="00190A19" w:rsidRDefault="00190A19" w:rsidP="00190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</w:tcPr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190A19" w:rsidRPr="00190A19" w:rsidRDefault="00EC067C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СУЫКСУ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АВЫЛ</w:t>
            </w: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 ҖИРЛЕГЕ  </w:t>
            </w:r>
          </w:p>
          <w:p w:rsidR="00190A19" w:rsidRPr="00190A19" w:rsidRDefault="00190A19" w:rsidP="00190A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</w:pPr>
            <w:r w:rsidRPr="00190A19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:rsidR="00190A19" w:rsidRPr="00190A19" w:rsidRDefault="00EC067C" w:rsidP="00190A19">
            <w:pPr>
              <w:keepNext/>
              <w:spacing w:after="0" w:line="240" w:lineRule="auto"/>
              <w:ind w:left="-111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422729</w:t>
            </w:r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, Татарстан </w:t>
            </w:r>
            <w:proofErr w:type="spellStart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Республикасы</w:t>
            </w:r>
            <w:proofErr w:type="spellEnd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, </w:t>
            </w:r>
            <w:proofErr w:type="spellStart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>Биектау</w:t>
            </w:r>
            <w:proofErr w:type="spellEnd"/>
            <w:r w:rsidR="00190A19" w:rsidRPr="00190A19">
              <w:rPr>
                <w:rFonts w:ascii="Times New Roman" w:eastAsia="Century Schoolbook" w:hAnsi="Times New Roman" w:cs="Times New Roman"/>
                <w:sz w:val="19"/>
                <w:szCs w:val="19"/>
                <w:lang w:eastAsia="ru-RU" w:bidi="ru-RU"/>
              </w:rPr>
              <w:t xml:space="preserve"> районы,</w:t>
            </w:r>
          </w:p>
          <w:p w:rsidR="00190A19" w:rsidRPr="00190A19" w:rsidRDefault="00EC067C" w:rsidP="00EC0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Суыксу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авылы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>Мәктәп</w:t>
            </w:r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="00190A19" w:rsidRPr="00190A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9а</w:t>
            </w:r>
          </w:p>
        </w:tc>
      </w:tr>
    </w:tbl>
    <w:p w:rsidR="00190A19" w:rsidRPr="00190A19" w:rsidRDefault="00EC067C" w:rsidP="00190A19">
      <w:pPr>
        <w:tabs>
          <w:tab w:val="center" w:pos="5099"/>
          <w:tab w:val="right" w:pos="1019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Тел./факс: +7(84365)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tt-RU" w:eastAsia="ru-RU"/>
        </w:rPr>
        <w:t>61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tt-RU" w:eastAsia="ru-RU"/>
        </w:rPr>
        <w:t>843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-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mail</w:t>
      </w:r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Suks</w:t>
      </w:r>
      <w:proofErr w:type="spellEnd"/>
      <w:r w:rsidRPr="00EC067C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Vsg</w:t>
      </w:r>
      <w:proofErr w:type="spellEnd"/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tatar</w:t>
      </w:r>
      <w:proofErr w:type="spellEnd"/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190A19" w:rsidRPr="00190A19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190A19"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90A19" w:rsidRPr="00190A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190A19" w:rsidRPr="00190A19" w:rsidRDefault="00190A19" w:rsidP="00190A19">
      <w:pPr>
        <w:tabs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90A19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1BC1FF7" wp14:editId="39231DCC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168ADA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</w:p>
    <w:p w:rsidR="00421C6F" w:rsidRPr="00421C6F" w:rsidRDefault="00190A19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КАРАР</w:t>
      </w:r>
    </w:p>
    <w:p w:rsidR="00DB277E" w:rsidRPr="00421C6F" w:rsidRDefault="00421C6F" w:rsidP="00421C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2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2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сентября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2023г.                                             </w:t>
      </w:r>
      <w:r w:rsidR="00B2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B2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="00190A19" w:rsidRPr="0042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1C6F" w:rsidRPr="00421C6F" w:rsidRDefault="00421C6F" w:rsidP="00421C6F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21C6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421C6F">
        <w:rPr>
          <w:sz w:val="28"/>
          <w:szCs w:val="28"/>
        </w:rPr>
        <w:t> </w:t>
      </w: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21C6F">
        <w:rPr>
          <w:sz w:val="28"/>
          <w:szCs w:val="28"/>
        </w:rPr>
        <w:t xml:space="preserve">Рассмотрев представление об устранении нарушений </w:t>
      </w:r>
      <w:r w:rsidRPr="00421C6F">
        <w:rPr>
          <w:rStyle w:val="match"/>
          <w:sz w:val="28"/>
          <w:szCs w:val="28"/>
        </w:rPr>
        <w:t>налогового</w:t>
      </w:r>
      <w:r w:rsidR="006645C7" w:rsidRPr="00421C6F">
        <w:rPr>
          <w:sz w:val="28"/>
          <w:szCs w:val="28"/>
        </w:rPr>
        <w:t xml:space="preserve"> законодательства от 13.02.2023 г. N 02-08-03</w:t>
      </w:r>
      <w:r w:rsidRPr="00421C6F">
        <w:rPr>
          <w:sz w:val="28"/>
          <w:szCs w:val="28"/>
        </w:rPr>
        <w:t xml:space="preserve">, в </w:t>
      </w:r>
      <w:r w:rsidRPr="00E727C0">
        <w:rPr>
          <w:color w:val="000000" w:themeColor="text1"/>
          <w:sz w:val="28"/>
          <w:szCs w:val="28"/>
        </w:rPr>
        <w:t xml:space="preserve">соответствии с </w:t>
      </w:r>
      <w:hyperlink r:id="rId8" w:history="1">
        <w:r w:rsidRPr="00E727C0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кодексом Российской Федерации</w:t>
        </w:r>
      </w:hyperlink>
      <w:r w:rsidRPr="00E727C0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727C0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="006645C7" w:rsidRPr="00E727C0">
        <w:rPr>
          <w:color w:val="000000" w:themeColor="text1"/>
          <w:sz w:val="28"/>
          <w:szCs w:val="28"/>
        </w:rPr>
        <w:t>, Исполнительный комитет</w:t>
      </w:r>
      <w:r w:rsidR="00190A19" w:rsidRPr="00E727C0">
        <w:rPr>
          <w:color w:val="000000" w:themeColor="text1"/>
          <w:sz w:val="28"/>
          <w:szCs w:val="28"/>
        </w:rPr>
        <w:t xml:space="preserve"> </w:t>
      </w:r>
      <w:proofErr w:type="spellStart"/>
      <w:r w:rsidR="00EC067C" w:rsidRPr="00E727C0">
        <w:rPr>
          <w:color w:val="000000" w:themeColor="text1"/>
          <w:sz w:val="28"/>
          <w:szCs w:val="28"/>
        </w:rPr>
        <w:t>Суксинского</w:t>
      </w:r>
      <w:proofErr w:type="spellEnd"/>
      <w:r w:rsidR="00190A19" w:rsidRPr="00E727C0">
        <w:rPr>
          <w:color w:val="000000" w:themeColor="text1"/>
          <w:sz w:val="28"/>
          <w:szCs w:val="28"/>
        </w:rPr>
        <w:t xml:space="preserve"> сельского поселения </w:t>
      </w:r>
      <w:r w:rsidR="006645C7" w:rsidRPr="00E727C0">
        <w:rPr>
          <w:color w:val="000000" w:themeColor="text1"/>
          <w:sz w:val="28"/>
          <w:szCs w:val="28"/>
        </w:rPr>
        <w:t xml:space="preserve"> Высокогор</w:t>
      </w:r>
      <w:r w:rsidRPr="00E727C0">
        <w:rPr>
          <w:color w:val="000000" w:themeColor="text1"/>
          <w:sz w:val="28"/>
          <w:szCs w:val="28"/>
        </w:rPr>
        <w:t>ского муниципального района</w:t>
      </w:r>
    </w:p>
    <w:p w:rsidR="00421C6F" w:rsidRPr="00E727C0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>ПОСТАНОВЛЯЕТ:</w:t>
      </w: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 xml:space="preserve">1. Утвердить прилагаемый </w:t>
      </w:r>
      <w:hyperlink r:id="rId10" w:history="1"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административный регламент по предоставлению муниципальной услуги по </w:t>
        </w:r>
        <w:r w:rsidRPr="00E727C0">
          <w:rPr>
            <w:rStyle w:val="match"/>
            <w:color w:val="000000" w:themeColor="text1"/>
            <w:sz w:val="28"/>
            <w:szCs w:val="28"/>
          </w:rPr>
          <w:t>даче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E727C0">
          <w:rPr>
            <w:rStyle w:val="match"/>
            <w:color w:val="000000" w:themeColor="text1"/>
            <w:sz w:val="28"/>
            <w:szCs w:val="28"/>
          </w:rPr>
          <w:t>письменных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E727C0">
          <w:rPr>
            <w:rStyle w:val="match"/>
            <w:color w:val="000000" w:themeColor="text1"/>
            <w:sz w:val="28"/>
            <w:szCs w:val="28"/>
          </w:rPr>
          <w:t>разъяснений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E727C0">
          <w:rPr>
            <w:rStyle w:val="match"/>
            <w:color w:val="000000" w:themeColor="text1"/>
            <w:sz w:val="28"/>
            <w:szCs w:val="28"/>
          </w:rPr>
          <w:t>налогоплательщикам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и </w:t>
        </w:r>
        <w:r w:rsidRPr="00E727C0">
          <w:rPr>
            <w:rStyle w:val="match"/>
            <w:color w:val="000000" w:themeColor="text1"/>
            <w:sz w:val="28"/>
            <w:szCs w:val="28"/>
          </w:rPr>
          <w:t>налоговым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агентам по вопросам применения муниципальных правовых актов о </w:t>
        </w:r>
        <w:r w:rsidRPr="00E727C0">
          <w:rPr>
            <w:rStyle w:val="match"/>
            <w:color w:val="000000" w:themeColor="text1"/>
            <w:sz w:val="28"/>
            <w:szCs w:val="28"/>
          </w:rPr>
          <w:t>налогах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и сборах</w:t>
        </w:r>
      </w:hyperlink>
      <w:r w:rsidRPr="00E727C0">
        <w:rPr>
          <w:color w:val="000000" w:themeColor="text1"/>
          <w:sz w:val="28"/>
          <w:szCs w:val="28"/>
        </w:rPr>
        <w:t>.</w:t>
      </w:r>
    </w:p>
    <w:p w:rsidR="00DB277E" w:rsidRPr="00421C6F" w:rsidRDefault="006645C7" w:rsidP="00421C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27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27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Опубликовать (обнародовать) настоящее решение на оф</w:t>
      </w:r>
      <w:r w:rsidRPr="00421C6F">
        <w:rPr>
          <w:rFonts w:ascii="Times New Roman" w:eastAsiaTheme="minorEastAsia" w:hAnsi="Times New Roman" w:cs="Times New Roman"/>
          <w:sz w:val="28"/>
          <w:szCs w:val="28"/>
        </w:rPr>
        <w:t>ициальном сайте Высокогорского муниципального района Республики Татарстан http://vysokaya-gora.tatarstan.ru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190A19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3. </w:t>
      </w:r>
      <w:r w:rsidR="006645C7" w:rsidRPr="00421C6F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</w:t>
      </w:r>
      <w:r w:rsidRPr="00421C6F">
        <w:rPr>
          <w:sz w:val="28"/>
          <w:szCs w:val="28"/>
        </w:rPr>
        <w:t>.</w:t>
      </w: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90A19" w:rsidRPr="00421C6F" w:rsidRDefault="00190A19" w:rsidP="00421C6F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Руководитель исполнительного комитета                              </w:t>
      </w:r>
      <w:r w:rsidR="00EC067C">
        <w:rPr>
          <w:sz w:val="28"/>
          <w:szCs w:val="28"/>
          <w:lang w:val="tt-RU"/>
        </w:rPr>
        <w:t xml:space="preserve">           </w:t>
      </w:r>
      <w:r w:rsidR="00421C6F">
        <w:rPr>
          <w:sz w:val="28"/>
          <w:szCs w:val="28"/>
          <w:lang w:val="tt-RU"/>
        </w:rPr>
        <w:t xml:space="preserve">        </w:t>
      </w:r>
      <w:r w:rsidRPr="00421C6F">
        <w:rPr>
          <w:sz w:val="28"/>
          <w:szCs w:val="28"/>
        </w:rPr>
        <w:t xml:space="preserve"> </w:t>
      </w:r>
      <w:proofErr w:type="spellStart"/>
      <w:r w:rsidR="00EC067C">
        <w:rPr>
          <w:sz w:val="28"/>
          <w:szCs w:val="28"/>
        </w:rPr>
        <w:t>Низамиев</w:t>
      </w:r>
      <w:proofErr w:type="spellEnd"/>
      <w:r w:rsidR="00EC067C">
        <w:rPr>
          <w:sz w:val="28"/>
          <w:szCs w:val="28"/>
        </w:rPr>
        <w:t xml:space="preserve"> Р.С</w:t>
      </w:r>
      <w:r w:rsidRPr="00421C6F">
        <w:rPr>
          <w:sz w:val="28"/>
          <w:szCs w:val="28"/>
        </w:rPr>
        <w:t xml:space="preserve">. </w:t>
      </w:r>
    </w:p>
    <w:p w:rsidR="00DB277E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0" w:name="P000E"/>
      <w:bookmarkEnd w:id="0"/>
    </w:p>
    <w:p w:rsid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1C6F" w:rsidRPr="00421C6F" w:rsidRDefault="00421C6F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left="6237"/>
        <w:rPr>
          <w:sz w:val="28"/>
          <w:szCs w:val="28"/>
        </w:rPr>
      </w:pPr>
      <w:r w:rsidRPr="00421C6F">
        <w:rPr>
          <w:sz w:val="28"/>
          <w:szCs w:val="28"/>
        </w:rPr>
        <w:t> УТВЕРЖДЕН</w:t>
      </w:r>
      <w:r w:rsidRPr="00421C6F">
        <w:rPr>
          <w:sz w:val="28"/>
          <w:szCs w:val="28"/>
        </w:rPr>
        <w:br/>
        <w:t>постановлением Испол</w:t>
      </w:r>
      <w:r w:rsidR="006645C7" w:rsidRPr="00421C6F">
        <w:rPr>
          <w:sz w:val="28"/>
          <w:szCs w:val="28"/>
        </w:rPr>
        <w:t>нительного</w:t>
      </w:r>
      <w:r w:rsidR="006645C7" w:rsidRPr="00421C6F">
        <w:rPr>
          <w:sz w:val="28"/>
          <w:szCs w:val="28"/>
        </w:rPr>
        <w:br/>
      </w:r>
      <w:r w:rsidR="006645C7" w:rsidRPr="00EC067C">
        <w:rPr>
          <w:sz w:val="28"/>
          <w:szCs w:val="28"/>
        </w:rPr>
        <w:t>комитета</w:t>
      </w:r>
      <w:r w:rsidR="006645C7" w:rsidRPr="00421C6F">
        <w:rPr>
          <w:sz w:val="28"/>
          <w:szCs w:val="28"/>
        </w:rPr>
        <w:t xml:space="preserve"> </w:t>
      </w:r>
      <w:proofErr w:type="spellStart"/>
      <w:r w:rsidR="00EC067C" w:rsidRPr="00EC067C">
        <w:rPr>
          <w:sz w:val="28"/>
          <w:szCs w:val="28"/>
        </w:rPr>
        <w:t>Суксин</w:t>
      </w:r>
      <w:r w:rsidR="006645C7" w:rsidRPr="00EC067C">
        <w:rPr>
          <w:sz w:val="28"/>
          <w:szCs w:val="28"/>
        </w:rPr>
        <w:t>ского</w:t>
      </w:r>
      <w:proofErr w:type="spellEnd"/>
      <w:r w:rsidRPr="00421C6F">
        <w:rPr>
          <w:sz w:val="28"/>
          <w:szCs w:val="28"/>
        </w:rPr>
        <w:br/>
        <w:t>сельского поселения</w:t>
      </w:r>
      <w:r w:rsidRPr="00421C6F">
        <w:rPr>
          <w:sz w:val="28"/>
          <w:szCs w:val="28"/>
        </w:rPr>
        <w:br/>
        <w:t xml:space="preserve">от </w:t>
      </w:r>
      <w:r w:rsidR="00B2412E">
        <w:rPr>
          <w:sz w:val="28"/>
          <w:szCs w:val="28"/>
        </w:rPr>
        <w:t>18.09.2023 г. №9</w:t>
      </w: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Pr="00421C6F">
        <w:rPr>
          <w:rStyle w:val="match"/>
          <w:b/>
          <w:sz w:val="28"/>
          <w:szCs w:val="28"/>
        </w:rPr>
        <w:t>даче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письменных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разъяснений</w:t>
      </w:r>
      <w:r w:rsidRPr="00421C6F">
        <w:rPr>
          <w:b/>
          <w:sz w:val="28"/>
          <w:szCs w:val="28"/>
        </w:rPr>
        <w:t xml:space="preserve"> </w:t>
      </w:r>
      <w:r w:rsidRPr="00421C6F">
        <w:rPr>
          <w:rStyle w:val="match"/>
          <w:b/>
          <w:sz w:val="28"/>
          <w:szCs w:val="28"/>
        </w:rPr>
        <w:t>налогоплательщикам</w:t>
      </w:r>
      <w:r w:rsidRPr="00421C6F">
        <w:rPr>
          <w:b/>
          <w:sz w:val="28"/>
          <w:szCs w:val="28"/>
        </w:rPr>
        <w:t xml:space="preserve"> и </w:t>
      </w:r>
    </w:p>
    <w:p w:rsid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rStyle w:val="match"/>
          <w:b/>
          <w:sz w:val="28"/>
          <w:szCs w:val="28"/>
        </w:rPr>
        <w:t>налоговым</w:t>
      </w:r>
      <w:r w:rsidRPr="00421C6F">
        <w:rPr>
          <w:b/>
          <w:sz w:val="28"/>
          <w:szCs w:val="28"/>
        </w:rPr>
        <w:t xml:space="preserve"> агентам по вопросам применения муниципальных 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421C6F">
        <w:rPr>
          <w:b/>
          <w:sz w:val="28"/>
          <w:szCs w:val="28"/>
        </w:rPr>
        <w:t>правовых актов</w:t>
      </w:r>
      <w:r w:rsidR="00421C6F">
        <w:rPr>
          <w:b/>
          <w:sz w:val="28"/>
          <w:szCs w:val="28"/>
          <w:lang w:val="tt-RU"/>
        </w:rPr>
        <w:t xml:space="preserve"> </w:t>
      </w:r>
      <w:r w:rsidRPr="00421C6F">
        <w:rPr>
          <w:b/>
          <w:sz w:val="28"/>
          <w:szCs w:val="28"/>
        </w:rPr>
        <w:t xml:space="preserve">о </w:t>
      </w:r>
      <w:r w:rsidRPr="00421C6F">
        <w:rPr>
          <w:rStyle w:val="match"/>
          <w:b/>
          <w:sz w:val="28"/>
          <w:szCs w:val="28"/>
        </w:rPr>
        <w:t>налогах</w:t>
      </w:r>
      <w:r w:rsidRPr="00421C6F">
        <w:rPr>
          <w:b/>
          <w:sz w:val="28"/>
          <w:szCs w:val="28"/>
        </w:rPr>
        <w:t xml:space="preserve"> и сборах </w:t>
      </w:r>
      <w:r w:rsidRPr="00421C6F">
        <w:rPr>
          <w:b/>
          <w:sz w:val="28"/>
          <w:szCs w:val="28"/>
        </w:rPr>
        <w:br/>
      </w:r>
      <w:bookmarkStart w:id="1" w:name="P0012"/>
      <w:bookmarkEnd w:id="1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I. Общие положения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нормативных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Административный регламент) - определяет стандарт, состав, сроки и последовательность действий (административных процедур) Испол</w:t>
      </w:r>
      <w:r w:rsidR="006645C7" w:rsidRPr="00421C6F">
        <w:rPr>
          <w:sz w:val="28"/>
          <w:szCs w:val="28"/>
        </w:rPr>
        <w:t xml:space="preserve">нительного комитета </w:t>
      </w:r>
      <w:proofErr w:type="spellStart"/>
      <w:r w:rsidR="00EC067C" w:rsidRPr="00EC067C">
        <w:rPr>
          <w:sz w:val="28"/>
          <w:szCs w:val="28"/>
        </w:rPr>
        <w:t>Суксинского</w:t>
      </w:r>
      <w:proofErr w:type="spellEnd"/>
      <w:r w:rsidRPr="00EC067C">
        <w:rPr>
          <w:sz w:val="28"/>
          <w:szCs w:val="28"/>
        </w:rPr>
        <w:t xml:space="preserve"> сельского поселения (далее - администрация сельского поселения) п</w:t>
      </w:r>
      <w:r w:rsidRPr="00421C6F">
        <w:rPr>
          <w:sz w:val="28"/>
          <w:szCs w:val="28"/>
        </w:rPr>
        <w:t xml:space="preserve">ри исполнении муниципальной услуги по рассмотрению и подготовке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на обращения, поступившие в администрацию сельского поселения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E727C0">
          <w:rPr>
            <w:rStyle w:val="a3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  <w:r w:rsidRPr="00E727C0">
        <w:rPr>
          <w:color w:val="000000" w:themeColor="text1"/>
          <w:sz w:val="28"/>
          <w:szCs w:val="28"/>
        </w:rPr>
        <w:t xml:space="preserve"> ("Российская газета", 25.12.1993, N 237);</w:t>
      </w: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 xml:space="preserve">- </w:t>
      </w:r>
      <w:hyperlink r:id="rId12" w:history="1">
        <w:r w:rsidRPr="00E727C0">
          <w:rPr>
            <w:rStyle w:val="match"/>
            <w:color w:val="000000" w:themeColor="text1"/>
            <w:sz w:val="28"/>
            <w:szCs w:val="28"/>
          </w:rPr>
          <w:t>Налоговый</w:t>
        </w:r>
        <w:r w:rsidRPr="00E727C0">
          <w:rPr>
            <w:rStyle w:val="a3"/>
            <w:color w:val="000000" w:themeColor="text1"/>
            <w:sz w:val="28"/>
            <w:szCs w:val="28"/>
            <w:u w:val="none"/>
          </w:rPr>
          <w:t xml:space="preserve"> кодекс Российской Федерации</w:t>
        </w:r>
      </w:hyperlink>
      <w:r w:rsidRPr="00E727C0">
        <w:rPr>
          <w:color w:val="000000" w:themeColor="text1"/>
          <w:sz w:val="28"/>
          <w:szCs w:val="28"/>
        </w:rPr>
        <w:t xml:space="preserve"> (часть первая) ("Собрание законодательства Российской Федерации", 03.08.1998, N 31, ст. 3824);</w:t>
      </w:r>
    </w:p>
    <w:p w:rsidR="00DB277E" w:rsidRPr="00E727C0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E727C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E727C0">
        <w:rPr>
          <w:color w:val="000000" w:themeColor="text1"/>
          <w:sz w:val="28"/>
          <w:szCs w:val="28"/>
        </w:rPr>
        <w:t xml:space="preserve"> ("Собрание законодательства Российской Федерации", 06.10.2003, N 40, статья 3822);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727C0">
        <w:rPr>
          <w:color w:val="000000" w:themeColor="text1"/>
          <w:sz w:val="28"/>
          <w:szCs w:val="28"/>
        </w:rPr>
        <w:t xml:space="preserve">- </w:t>
      </w:r>
      <w:hyperlink r:id="rId14" w:history="1">
        <w:r w:rsidRPr="00E727C0">
          <w:rPr>
            <w:rStyle w:val="a3"/>
            <w:color w:val="000000" w:themeColor="text1"/>
            <w:sz w:val="28"/>
            <w:szCs w:val="28"/>
            <w:u w:val="non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421C6F">
        <w:rPr>
          <w:sz w:val="28"/>
          <w:szCs w:val="28"/>
        </w:rPr>
        <w:t xml:space="preserve"> ("Российская газета", 30.07.2010, N 168).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1.3. Описание заявителей.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</w:t>
      </w:r>
      <w:r w:rsidRPr="00421C6F">
        <w:rPr>
          <w:sz w:val="28"/>
          <w:szCs w:val="28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D19D3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Администрация сельского поселения расположена по адресу: Республика Татарстан,</w:t>
      </w:r>
      <w:r w:rsidRPr="00421C6F">
        <w:rPr>
          <w:color w:val="FF0000"/>
          <w:sz w:val="28"/>
          <w:szCs w:val="28"/>
        </w:rPr>
        <w:t xml:space="preserve"> </w:t>
      </w:r>
      <w:r w:rsidR="00190A19" w:rsidRPr="00421C6F">
        <w:rPr>
          <w:sz w:val="28"/>
          <w:szCs w:val="28"/>
        </w:rPr>
        <w:t xml:space="preserve">РТ, Высокогорский район, </w:t>
      </w:r>
      <w:proofErr w:type="spellStart"/>
      <w:r w:rsidR="00EC067C">
        <w:rPr>
          <w:sz w:val="28"/>
          <w:szCs w:val="28"/>
        </w:rPr>
        <w:t>Суксинское</w:t>
      </w:r>
      <w:proofErr w:type="spellEnd"/>
      <w:r w:rsidR="00190A19" w:rsidRPr="00421C6F">
        <w:rPr>
          <w:sz w:val="28"/>
          <w:szCs w:val="28"/>
        </w:rPr>
        <w:t xml:space="preserve"> сельское поселение, с. </w:t>
      </w:r>
      <w:proofErr w:type="spellStart"/>
      <w:r w:rsidR="00EC067C">
        <w:rPr>
          <w:sz w:val="28"/>
          <w:szCs w:val="28"/>
        </w:rPr>
        <w:t>Суксу</w:t>
      </w:r>
      <w:proofErr w:type="spellEnd"/>
      <w:r w:rsidR="00190A19" w:rsidRPr="00421C6F">
        <w:rPr>
          <w:sz w:val="28"/>
          <w:szCs w:val="28"/>
        </w:rPr>
        <w:t>, ул.</w:t>
      </w:r>
      <w:r w:rsidR="00EC067C">
        <w:rPr>
          <w:sz w:val="28"/>
          <w:szCs w:val="28"/>
        </w:rPr>
        <w:t xml:space="preserve"> Школьная</w:t>
      </w:r>
      <w:r w:rsidR="00190A19" w:rsidRPr="00421C6F">
        <w:rPr>
          <w:sz w:val="28"/>
          <w:szCs w:val="28"/>
        </w:rPr>
        <w:t xml:space="preserve">, д. </w:t>
      </w:r>
      <w:r w:rsidR="00EC067C">
        <w:rPr>
          <w:sz w:val="28"/>
          <w:szCs w:val="28"/>
        </w:rPr>
        <w:t>9а</w:t>
      </w:r>
      <w:r w:rsidR="00190A19" w:rsidRPr="00421C6F">
        <w:rPr>
          <w:sz w:val="28"/>
          <w:szCs w:val="28"/>
        </w:rPr>
        <w:t xml:space="preserve">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421C6F">
        <w:rPr>
          <w:sz w:val="28"/>
          <w:szCs w:val="28"/>
        </w:rPr>
        <w:t>Телефоны</w:t>
      </w:r>
      <w:r w:rsidR="00190A19" w:rsidRPr="00421C6F">
        <w:rPr>
          <w:sz w:val="28"/>
          <w:szCs w:val="28"/>
        </w:rPr>
        <w:t>: 884365</w:t>
      </w:r>
      <w:r w:rsidR="00EC067C">
        <w:rPr>
          <w:sz w:val="28"/>
          <w:szCs w:val="28"/>
        </w:rPr>
        <w:t>61</w:t>
      </w:r>
      <w:r w:rsidR="00190A19" w:rsidRPr="00421C6F">
        <w:rPr>
          <w:sz w:val="28"/>
          <w:szCs w:val="28"/>
        </w:rPr>
        <w:t>-</w:t>
      </w:r>
      <w:r w:rsidR="00EC067C">
        <w:rPr>
          <w:sz w:val="28"/>
          <w:szCs w:val="28"/>
        </w:rPr>
        <w:t>843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Адреса официальных сайтов, содержащих информацию о предо</w:t>
      </w:r>
      <w:r w:rsidR="00620260" w:rsidRPr="00421C6F">
        <w:rPr>
          <w:sz w:val="28"/>
          <w:szCs w:val="28"/>
        </w:rPr>
        <w:t>ставлении муниципальной услуги: https://vysokaya-gora.tatarstan.ru/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непосредственно при личном обращении;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 информационного стенда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Срок ответа на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обращение, в том числе в форме электронного документа, не должен превышать тридцать календарных дней с момента регистрации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При информировании по </w:t>
      </w:r>
      <w:r w:rsidRPr="00421C6F">
        <w:rPr>
          <w:rStyle w:val="match"/>
          <w:sz w:val="28"/>
          <w:szCs w:val="28"/>
        </w:rPr>
        <w:t>письменным</w:t>
      </w:r>
      <w:r w:rsidRPr="00421C6F">
        <w:rPr>
          <w:sz w:val="28"/>
          <w:szCs w:val="28"/>
        </w:rPr>
        <w:t xml:space="preserve">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</w:t>
      </w:r>
      <w:r w:rsidRPr="00421C6F">
        <w:rPr>
          <w:rStyle w:val="match"/>
          <w:sz w:val="28"/>
          <w:szCs w:val="28"/>
        </w:rPr>
        <w:t>Письменный</w:t>
      </w:r>
      <w:r w:rsidRPr="00421C6F">
        <w:rPr>
          <w:sz w:val="28"/>
          <w:szCs w:val="28"/>
        </w:rPr>
        <w:t xml:space="preserve">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Официа</w:t>
      </w:r>
      <w:r w:rsidR="00620260" w:rsidRPr="00421C6F">
        <w:rPr>
          <w:sz w:val="28"/>
          <w:szCs w:val="28"/>
        </w:rPr>
        <w:t>льный сайт администрации https://vysokaya-gora.tatarstan.ru/</w:t>
      </w:r>
      <w:r w:rsidRPr="00421C6F">
        <w:rPr>
          <w:sz w:val="28"/>
          <w:szCs w:val="28"/>
        </w:rPr>
        <w:t>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</w:t>
      </w:r>
      <w:r w:rsidRPr="00421C6F">
        <w:rPr>
          <w:sz w:val="28"/>
          <w:szCs w:val="28"/>
        </w:rPr>
        <w:lastRenderedPageBreak/>
        <w:t>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2" w:name="P0037"/>
      <w:bookmarkEnd w:id="2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II. Стандарт предоставления муниципальной услуги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2.1. Наименование муниципальной услуги: </w:t>
      </w:r>
      <w:r w:rsidRPr="00421C6F">
        <w:rPr>
          <w:rStyle w:val="match"/>
          <w:sz w:val="28"/>
          <w:szCs w:val="28"/>
        </w:rPr>
        <w:t>дача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налогоплательщикам</w:t>
      </w:r>
      <w:r w:rsidRPr="00421C6F">
        <w:rPr>
          <w:sz w:val="28"/>
          <w:szCs w:val="28"/>
        </w:rPr>
        <w:t xml:space="preserve"> и </w:t>
      </w:r>
      <w:r w:rsidRPr="00421C6F">
        <w:rPr>
          <w:rStyle w:val="match"/>
          <w:sz w:val="28"/>
          <w:szCs w:val="28"/>
        </w:rPr>
        <w:t>налоговым</w:t>
      </w:r>
      <w:r w:rsidRPr="00421C6F">
        <w:rPr>
          <w:sz w:val="28"/>
          <w:szCs w:val="28"/>
        </w:rPr>
        <w:t xml:space="preserve"> агентам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муниципальная услуга).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2.3. Результат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Результатом предоставления муниципальной услуги является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 Срок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2.4.1. Обращения заявителей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2.5. Правовые основания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</w:t>
      </w:r>
      <w:r w:rsidRPr="00421C6F">
        <w:rPr>
          <w:rStyle w:val="match"/>
          <w:sz w:val="28"/>
          <w:szCs w:val="28"/>
        </w:rPr>
        <w:t>даче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разъяснений</w:t>
      </w:r>
      <w:r w:rsidRPr="00421C6F">
        <w:rPr>
          <w:sz w:val="28"/>
          <w:szCs w:val="28"/>
        </w:rPr>
        <w:t xml:space="preserve"> по вопросам применения муниципальных правовых актов о </w:t>
      </w:r>
      <w:r w:rsidRPr="00421C6F">
        <w:rPr>
          <w:rStyle w:val="match"/>
          <w:sz w:val="28"/>
          <w:szCs w:val="28"/>
        </w:rPr>
        <w:t>налогах</w:t>
      </w:r>
      <w:r w:rsidRPr="00421C6F">
        <w:rPr>
          <w:sz w:val="28"/>
          <w:szCs w:val="28"/>
        </w:rPr>
        <w:t xml:space="preserve"> и сборах (далее - обращение)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или в форме электронного документа.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2.6.3. Заявитель в своем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в обязательном порядке указывает: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содержание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подпись лица;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дата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В случае необходимости в подтверждение своих доводов заявитель прилагает к </w:t>
      </w:r>
      <w:r w:rsidRPr="00421C6F">
        <w:rPr>
          <w:rStyle w:val="match"/>
          <w:sz w:val="28"/>
          <w:szCs w:val="28"/>
        </w:rPr>
        <w:t>письменному</w:t>
      </w:r>
      <w:r w:rsidRPr="00421C6F">
        <w:rPr>
          <w:sz w:val="28"/>
          <w:szCs w:val="28"/>
        </w:rPr>
        <w:t xml:space="preserve"> обращению документы и материалы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2.6.4.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 Заявитель вправе приложить к </w:t>
      </w:r>
      <w:r w:rsidRPr="00421C6F">
        <w:rPr>
          <w:sz w:val="28"/>
          <w:szCs w:val="28"/>
        </w:rPr>
        <w:lastRenderedPageBreak/>
        <w:t xml:space="preserve">такому обращению необходимые документы и материалы в электронной форме либо направить указанные документы и материалы или их копии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2.8.1.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2.8.2. Если текст </w:t>
      </w:r>
      <w:r w:rsidRPr="00421C6F">
        <w:rPr>
          <w:rStyle w:val="match"/>
          <w:sz w:val="28"/>
          <w:szCs w:val="28"/>
        </w:rPr>
        <w:t>письменного</w:t>
      </w:r>
      <w:r w:rsidRPr="00421C6F">
        <w:rPr>
          <w:sz w:val="28"/>
          <w:szCs w:val="28"/>
        </w:rPr>
        <w:t xml:space="preserve">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2.8.3. Если в </w:t>
      </w:r>
      <w:r w:rsidRPr="00421C6F">
        <w:rPr>
          <w:rStyle w:val="match"/>
          <w:sz w:val="28"/>
          <w:szCs w:val="28"/>
        </w:rPr>
        <w:t>письменном</w:t>
      </w:r>
      <w:r w:rsidRPr="00421C6F">
        <w:rPr>
          <w:sz w:val="28"/>
          <w:szCs w:val="28"/>
        </w:rPr>
        <w:t xml:space="preserve"> обращении гражданина содержится вопрос, на который ему неоднократно давались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образцы заполнения бланков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бланки заявлений;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адреса, телефоны и время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часы приема специалистов администрации;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</w:t>
      </w:r>
      <w:r w:rsidRPr="00421C6F">
        <w:rPr>
          <w:rStyle w:val="match"/>
          <w:sz w:val="28"/>
          <w:szCs w:val="28"/>
        </w:rPr>
        <w:t>письменных</w:t>
      </w:r>
      <w:r w:rsidRPr="00421C6F">
        <w:rPr>
          <w:sz w:val="28"/>
          <w:szCs w:val="28"/>
        </w:rPr>
        <w:t xml:space="preserve">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Обеспечивается выход в информационно-телекоммуникационную сеть "Интернет".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лестницы, коридоры, холлы, кабинеты с достаточным освещением;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- половые покрытия с исключением кафельных полов и порогов;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бактерицидные лампы;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стенды со справочными материалами и графиком приема;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5D78A5" w:rsidRPr="00421C6F" w:rsidRDefault="00DB277E" w:rsidP="00D21A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</w:t>
      </w:r>
      <w:r w:rsidR="005D78A5" w:rsidRPr="00421C6F">
        <w:rPr>
          <w:sz w:val="28"/>
          <w:szCs w:val="28"/>
        </w:rPr>
        <w:t>;</w:t>
      </w:r>
    </w:p>
    <w:p w:rsidR="00D21A24" w:rsidRPr="00B2412E" w:rsidRDefault="00D21A24" w:rsidP="00D21A2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2412E">
        <w:rPr>
          <w:sz w:val="28"/>
          <w:szCs w:val="28"/>
        </w:rPr>
        <w:t>- обеспечивается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21A24" w:rsidRPr="00B2412E" w:rsidRDefault="00D21A24" w:rsidP="00D21A2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2412E">
        <w:rPr>
          <w:sz w:val="28"/>
          <w:szCs w:val="28"/>
        </w:rPr>
        <w:t xml:space="preserve">-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2412E">
        <w:rPr>
          <w:sz w:val="28"/>
          <w:szCs w:val="28"/>
        </w:rPr>
        <w:t>сурдопереводчика</w:t>
      </w:r>
      <w:proofErr w:type="spellEnd"/>
      <w:r w:rsidRPr="00B2412E">
        <w:rPr>
          <w:sz w:val="28"/>
          <w:szCs w:val="28"/>
        </w:rPr>
        <w:t xml:space="preserve"> и </w:t>
      </w:r>
      <w:proofErr w:type="spellStart"/>
      <w:r w:rsidRPr="00B2412E">
        <w:rPr>
          <w:sz w:val="28"/>
          <w:szCs w:val="28"/>
        </w:rPr>
        <w:t>тифлосурдопереводчика</w:t>
      </w:r>
      <w:proofErr w:type="spellEnd"/>
      <w:r w:rsidRPr="00B2412E">
        <w:rPr>
          <w:sz w:val="28"/>
          <w:szCs w:val="28"/>
        </w:rPr>
        <w:t>;</w:t>
      </w:r>
    </w:p>
    <w:p w:rsidR="00D21A24" w:rsidRPr="00B2412E" w:rsidRDefault="00D21A24" w:rsidP="00D21A2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2412E">
        <w:rPr>
          <w:sz w:val="28"/>
          <w:szCs w:val="28"/>
        </w:rPr>
        <w:t>- обеспечивается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1A24" w:rsidRPr="000C3DF1" w:rsidRDefault="00D21A24" w:rsidP="00D21A2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2412E">
        <w:rPr>
          <w:sz w:val="28"/>
          <w:szCs w:val="28"/>
        </w:rPr>
        <w:t>- обеспечивается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B277E" w:rsidRPr="00421C6F" w:rsidRDefault="00DB277E" w:rsidP="00D21A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2.13. Показатели доступности и качества муниципальной услуги: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количества документов, представляемых заявителями;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сокращение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B277E" w:rsidRPr="00421C6F" w:rsidRDefault="00307803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DB277E" w:rsidRPr="00421C6F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  <w:bookmarkStart w:id="3" w:name="P008E"/>
      <w:bookmarkEnd w:id="3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 Последовательность административных процедур.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прием и регистрация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рассмотрение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подготовка и направление ответа на обращение заявителю.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3.1.1. Прием и регистрация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</w:t>
      </w:r>
      <w:r w:rsidRPr="00421C6F">
        <w:rPr>
          <w:sz w:val="28"/>
          <w:szCs w:val="28"/>
        </w:rPr>
        <w:lastRenderedPageBreak/>
        <w:t xml:space="preserve">для рассмотрения руководителем администрации в установленном порядке как обычные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3.1.2. Рассмотрение обращений.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Прошедшие регистрацию </w:t>
      </w:r>
      <w:r w:rsidRPr="00421C6F">
        <w:rPr>
          <w:rStyle w:val="match"/>
          <w:sz w:val="28"/>
          <w:szCs w:val="28"/>
        </w:rPr>
        <w:t>письменные</w:t>
      </w:r>
      <w:r w:rsidRPr="00421C6F">
        <w:rPr>
          <w:sz w:val="28"/>
          <w:szCs w:val="28"/>
        </w:rPr>
        <w:t xml:space="preserve"> обращения передаются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определяет исполнителя поручения;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3.1.3. Подготовка и направление ответов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 xml:space="preserve">Специалист администрации рассматривает поступившее заявление и оформляет </w:t>
      </w:r>
      <w:r w:rsidRPr="00421C6F">
        <w:rPr>
          <w:rStyle w:val="match"/>
          <w:sz w:val="28"/>
          <w:szCs w:val="28"/>
        </w:rPr>
        <w:t>письменное</w:t>
      </w:r>
      <w:r w:rsidRPr="00421C6F">
        <w:rPr>
          <w:sz w:val="28"/>
          <w:szCs w:val="28"/>
        </w:rPr>
        <w:t xml:space="preserve"> </w:t>
      </w:r>
      <w:r w:rsidRPr="00421C6F">
        <w:rPr>
          <w:rStyle w:val="match"/>
          <w:sz w:val="28"/>
          <w:szCs w:val="28"/>
        </w:rPr>
        <w:t>разъяснение</w:t>
      </w:r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="001D56C0" w:rsidRPr="00421C6F">
        <w:rPr>
          <w:sz w:val="28"/>
          <w:szCs w:val="28"/>
        </w:rPr>
        <w:t xml:space="preserve"> </w:t>
      </w:r>
    </w:p>
    <w:p w:rsidR="001D56C0" w:rsidRPr="00421C6F" w:rsidRDefault="001D56C0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412E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машиночитаемом формате, подписанного усиленной квалифицированной электронной подписью со стороны органа (организации).</w:t>
      </w:r>
      <w:bookmarkStart w:id="4" w:name="_GoBack"/>
      <w:bookmarkEnd w:id="4"/>
      <w:r w:rsidRPr="00EC067C">
        <w:rPr>
          <w:sz w:val="28"/>
          <w:szCs w:val="28"/>
        </w:rPr>
        <w:t xml:space="preserve"> </w:t>
      </w:r>
    </w:p>
    <w:p w:rsidR="00DA7DD5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по почтовому адресу, указанному в обращении.</w:t>
      </w:r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IV. Формы контроля за исполнением административного регламента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421C6F">
        <w:rPr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</w:t>
      </w:r>
      <w:r w:rsidR="00D21A24">
        <w:rPr>
          <w:sz w:val="28"/>
          <w:szCs w:val="28"/>
        </w:rPr>
        <w:t> </w:t>
      </w:r>
      <w:r w:rsidRPr="00421C6F">
        <w:rPr>
          <w:sz w:val="28"/>
          <w:szCs w:val="28"/>
        </w:rPr>
        <w:t>у</w:t>
      </w:r>
      <w:r w:rsidR="00D21A24">
        <w:rPr>
          <w:sz w:val="28"/>
          <w:szCs w:val="28"/>
        </w:rPr>
        <w:t> </w:t>
      </w:r>
      <w:r w:rsidRPr="00421C6F">
        <w:rPr>
          <w:sz w:val="28"/>
          <w:szCs w:val="28"/>
        </w:rPr>
        <w:t>исполнителя</w:t>
      </w:r>
      <w:r w:rsidR="00D21A24">
        <w:rPr>
          <w:sz w:val="28"/>
          <w:szCs w:val="28"/>
        </w:rPr>
        <w:t> </w:t>
      </w:r>
      <w:r w:rsidRPr="00421C6F">
        <w:rPr>
          <w:sz w:val="28"/>
          <w:szCs w:val="28"/>
        </w:rPr>
        <w:t>по</w:t>
      </w:r>
      <w:r w:rsidR="00D21A24">
        <w:rPr>
          <w:sz w:val="28"/>
          <w:szCs w:val="28"/>
        </w:rPr>
        <w:t> </w:t>
      </w:r>
      <w:r w:rsidRPr="00421C6F">
        <w:rPr>
          <w:sz w:val="28"/>
          <w:szCs w:val="28"/>
        </w:rPr>
        <w:t>телефону.</w:t>
      </w:r>
      <w:r w:rsidRPr="00421C6F">
        <w:rPr>
          <w:sz w:val="28"/>
          <w:szCs w:val="28"/>
        </w:rPr>
        <w:br/>
      </w:r>
      <w:r w:rsidRPr="00421C6F">
        <w:rPr>
          <w:sz w:val="28"/>
          <w:szCs w:val="28"/>
        </w:rPr>
        <w:br/>
      </w:r>
      <w:bookmarkStart w:id="5" w:name="P00BB"/>
      <w:bookmarkEnd w:id="5"/>
    </w:p>
    <w:p w:rsidR="00DB277E" w:rsidRPr="00421C6F" w:rsidRDefault="00DB277E" w:rsidP="00421C6F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21C6F">
        <w:rPr>
          <w:sz w:val="28"/>
          <w:szCs w:val="28"/>
        </w:rPr>
        <w:lastRenderedPageBreak/>
        <w:t>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15" w:history="1">
        <w:r w:rsidRPr="00421C6F">
          <w:rPr>
            <w:rStyle w:val="a3"/>
            <w:sz w:val="28"/>
            <w:szCs w:val="28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421C6F">
        <w:rPr>
          <w:sz w:val="28"/>
          <w:szCs w:val="28"/>
        </w:rPr>
        <w:t>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5.3. Жалоба подается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5.5. Жалоба заявителя должна содержать: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- в удовлетворении жалобы отказывается.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lastRenderedPageBreak/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</w:t>
      </w:r>
      <w:r w:rsidRPr="00421C6F">
        <w:rPr>
          <w:rStyle w:val="match"/>
          <w:sz w:val="28"/>
          <w:szCs w:val="28"/>
        </w:rPr>
        <w:t>разъяснения</w:t>
      </w:r>
      <w:r w:rsidRPr="00421C6F">
        <w:rPr>
          <w:sz w:val="28"/>
          <w:szCs w:val="28"/>
        </w:rPr>
        <w:t xml:space="preserve"> о причинах принятого решения, а также информация о порядке обжалования принятого решения.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</w:t>
      </w:r>
      <w:r w:rsidRPr="00421C6F">
        <w:rPr>
          <w:rStyle w:val="match"/>
          <w:sz w:val="28"/>
          <w:szCs w:val="28"/>
        </w:rPr>
        <w:t>письменной</w:t>
      </w:r>
      <w:r w:rsidRPr="00421C6F">
        <w:rPr>
          <w:sz w:val="28"/>
          <w:szCs w:val="28"/>
        </w:rPr>
        <w:t xml:space="preserve"> форме либо по желанию заявителя в электронной форме направляется мотивированный ответ о результатах рассмотрения жалобы.</w:t>
      </w:r>
    </w:p>
    <w:p w:rsidR="00DB277E" w:rsidRPr="00421C6F" w:rsidRDefault="00DB277E" w:rsidP="00421C6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1C6F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BB4331" w:rsidRPr="00DB277E" w:rsidRDefault="00BB4331" w:rsidP="00DB27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4331" w:rsidRPr="00DB277E" w:rsidSect="00421C6F">
      <w:headerReference w:type="default" r:id="rId1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4D" w:rsidRDefault="00CB7A4D" w:rsidP="00190A19">
      <w:pPr>
        <w:spacing w:after="0" w:line="240" w:lineRule="auto"/>
      </w:pPr>
      <w:r>
        <w:separator/>
      </w:r>
    </w:p>
  </w:endnote>
  <w:endnote w:type="continuationSeparator" w:id="0">
    <w:p w:rsidR="00CB7A4D" w:rsidRDefault="00CB7A4D" w:rsidP="0019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4D" w:rsidRDefault="00CB7A4D" w:rsidP="00190A19">
      <w:pPr>
        <w:spacing w:after="0" w:line="240" w:lineRule="auto"/>
      </w:pPr>
      <w:r>
        <w:separator/>
      </w:r>
    </w:p>
  </w:footnote>
  <w:footnote w:type="continuationSeparator" w:id="0">
    <w:p w:rsidR="00CB7A4D" w:rsidRDefault="00CB7A4D" w:rsidP="0019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19" w:rsidRDefault="00190A19" w:rsidP="00190A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14"/>
    <w:rsid w:val="00055284"/>
    <w:rsid w:val="0018446D"/>
    <w:rsid w:val="00190A19"/>
    <w:rsid w:val="001A4714"/>
    <w:rsid w:val="001D56C0"/>
    <w:rsid w:val="002C2202"/>
    <w:rsid w:val="002D19D3"/>
    <w:rsid w:val="00307803"/>
    <w:rsid w:val="00421C6F"/>
    <w:rsid w:val="004419C9"/>
    <w:rsid w:val="005D78A5"/>
    <w:rsid w:val="00620260"/>
    <w:rsid w:val="006645C7"/>
    <w:rsid w:val="007361D9"/>
    <w:rsid w:val="0087424B"/>
    <w:rsid w:val="009061CA"/>
    <w:rsid w:val="00B2412E"/>
    <w:rsid w:val="00BB4331"/>
    <w:rsid w:val="00C610D9"/>
    <w:rsid w:val="00C910E0"/>
    <w:rsid w:val="00CB7A4D"/>
    <w:rsid w:val="00D21A24"/>
    <w:rsid w:val="00D76700"/>
    <w:rsid w:val="00DA7DD5"/>
    <w:rsid w:val="00DB277E"/>
    <w:rsid w:val="00E727C0"/>
    <w:rsid w:val="00E94748"/>
    <w:rsid w:val="00EC067C"/>
    <w:rsid w:val="00F54D69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  <w:style w:type="paragraph" w:styleId="a8">
    <w:name w:val="Balloon Text"/>
    <w:basedOn w:val="a"/>
    <w:link w:val="a9"/>
    <w:uiPriority w:val="99"/>
    <w:semiHidden/>
    <w:unhideWhenUsed/>
    <w:rsid w:val="00B2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B277E"/>
  </w:style>
  <w:style w:type="paragraph" w:customStyle="1" w:styleId="formattext">
    <w:name w:val="formattext"/>
    <w:basedOn w:val="a"/>
    <w:rsid w:val="00D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77E"/>
    <w:rPr>
      <w:color w:val="0000FF"/>
      <w:u w:val="single"/>
    </w:rPr>
  </w:style>
  <w:style w:type="paragraph" w:customStyle="1" w:styleId="FORMATTEXT0">
    <w:name w:val=".FORMATTEXT"/>
    <w:uiPriority w:val="99"/>
    <w:rsid w:val="00190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19"/>
  </w:style>
  <w:style w:type="paragraph" w:styleId="a6">
    <w:name w:val="footer"/>
    <w:basedOn w:val="a"/>
    <w:link w:val="a7"/>
    <w:uiPriority w:val="99"/>
    <w:unhideWhenUsed/>
    <w:rsid w:val="0019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A19"/>
  </w:style>
  <w:style w:type="paragraph" w:styleId="a8">
    <w:name w:val="Balloon Text"/>
    <w:basedOn w:val="a"/>
    <w:link w:val="a9"/>
    <w:uiPriority w:val="99"/>
    <w:semiHidden/>
    <w:unhideWhenUsed/>
    <w:rsid w:val="00B2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21&amp;prevdoc=553661838" TargetMode="External"/><Relationship Id="rId13" Type="http://schemas.openxmlformats.org/officeDocument/2006/relationships/hyperlink" Target="kodeks://link/d?nd=901876063&amp;prevdoc=553661838&amp;point=mark=000000000000000000000000000000000000000000000000007D20K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1714421&amp;prevdoc=5536618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04937&amp;prevdoc=55366183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2228011&amp;prevdoc=553661838&amp;point=mark=000000000000000000000000000000000000000000000000007DO0KB" TargetMode="External"/><Relationship Id="rId10" Type="http://schemas.openxmlformats.org/officeDocument/2006/relationships/hyperlink" Target="kodeks://link/d?nd=553661838&amp;prevdoc=553661838&amp;point=mark=000000000000000000000000000000000000000000000000001L1AQ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3661838&amp;point=mark=000000000000000000000000000000000000000000000000007D20K3" TargetMode="External"/><Relationship Id="rId14" Type="http://schemas.openxmlformats.org/officeDocument/2006/relationships/hyperlink" Target="kodeks://link/d?nd=902228011&amp;prevdoc=553661838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TazievII</dc:creator>
  <cp:lastModifiedBy>Suksinskoe-SP</cp:lastModifiedBy>
  <cp:revision>2</cp:revision>
  <cp:lastPrinted>2023-09-19T07:42:00Z</cp:lastPrinted>
  <dcterms:created xsi:type="dcterms:W3CDTF">2023-09-19T07:43:00Z</dcterms:created>
  <dcterms:modified xsi:type="dcterms:W3CDTF">2023-09-19T07:43:00Z</dcterms:modified>
</cp:coreProperties>
</file>