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-339090</wp:posOffset>
            </wp:positionV>
            <wp:extent cx="942975" cy="1057275"/>
            <wp:effectExtent l="19050" t="0" r="9525" b="0"/>
            <wp:wrapTight wrapText="bothSides">
              <wp:wrapPolygon edited="0">
                <wp:start x="9600" y="0"/>
                <wp:lineTo x="4364" y="2335"/>
                <wp:lineTo x="3055" y="6227"/>
                <wp:lineTo x="6982" y="12454"/>
                <wp:lineTo x="1745" y="14011"/>
                <wp:lineTo x="-436" y="16346"/>
                <wp:lineTo x="1309" y="21405"/>
                <wp:lineTo x="1745" y="21405"/>
                <wp:lineTo x="20073" y="21405"/>
                <wp:lineTo x="20509" y="21405"/>
                <wp:lineTo x="21818" y="18681"/>
                <wp:lineTo x="21818" y="16735"/>
                <wp:lineTo x="18764" y="14400"/>
                <wp:lineTo x="14400" y="12454"/>
                <wp:lineTo x="16145" y="10508"/>
                <wp:lineTo x="17891" y="6616"/>
                <wp:lineTo x="17018" y="6227"/>
                <wp:lineTo x="18764" y="4281"/>
                <wp:lineTo x="17455" y="2335"/>
                <wp:lineTo x="12218" y="0"/>
                <wp:lineTo x="960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B47F0" w:rsidRDefault="00CB47F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B47F0" w:rsidRDefault="00CB47F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01C10" w:rsidRPr="00201C10" w:rsidRDefault="00201C10" w:rsidP="00201C10">
      <w:pPr>
        <w:jc w:val="center"/>
        <w:rPr>
          <w:rFonts w:ascii="Segoe UI" w:hAnsi="Segoe UI" w:cs="Segoe UI"/>
          <w:b/>
          <w:sz w:val="32"/>
          <w:szCs w:val="32"/>
        </w:rPr>
      </w:pPr>
      <w:r w:rsidRPr="00201C10">
        <w:rPr>
          <w:rFonts w:ascii="Segoe UI" w:hAnsi="Segoe UI" w:cs="Segoe UI"/>
          <w:b/>
          <w:sz w:val="32"/>
          <w:szCs w:val="32"/>
        </w:rPr>
        <w:t xml:space="preserve">В Татарстане предлагают </w:t>
      </w:r>
      <w:r w:rsidR="00FA708A">
        <w:rPr>
          <w:rFonts w:ascii="Segoe UI" w:hAnsi="Segoe UI" w:cs="Segoe UI"/>
          <w:b/>
          <w:sz w:val="32"/>
          <w:szCs w:val="32"/>
        </w:rPr>
        <w:t xml:space="preserve">активизировать </w:t>
      </w:r>
      <w:r w:rsidRPr="00201C10">
        <w:rPr>
          <w:rFonts w:ascii="Segoe UI" w:hAnsi="Segoe UI" w:cs="Segoe UI"/>
          <w:b/>
          <w:sz w:val="32"/>
          <w:szCs w:val="32"/>
        </w:rPr>
        <w:t xml:space="preserve">электронное взаимодействие </w:t>
      </w:r>
      <w:r>
        <w:rPr>
          <w:rFonts w:ascii="Segoe UI" w:hAnsi="Segoe UI" w:cs="Segoe UI"/>
          <w:b/>
          <w:sz w:val="32"/>
          <w:szCs w:val="32"/>
        </w:rPr>
        <w:t>при оформлении недвижимости</w:t>
      </w:r>
      <w:r w:rsidRPr="00201C10">
        <w:rPr>
          <w:rFonts w:ascii="Segoe UI" w:hAnsi="Segoe UI" w:cs="Segoe UI"/>
          <w:b/>
          <w:sz w:val="32"/>
          <w:szCs w:val="32"/>
        </w:rPr>
        <w:t xml:space="preserve"> </w:t>
      </w:r>
    </w:p>
    <w:p w:rsidR="00E36EE1" w:rsidRDefault="00E36EE1" w:rsidP="00201C10">
      <w:pPr>
        <w:jc w:val="both"/>
        <w:rPr>
          <w:rFonts w:ascii="Segoe UI" w:hAnsi="Segoe UI" w:cs="Segoe UI"/>
        </w:rPr>
      </w:pP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В </w:t>
      </w:r>
      <w:proofErr w:type="spellStart"/>
      <w:r w:rsidRPr="00201C10">
        <w:rPr>
          <w:rFonts w:ascii="Segoe UI" w:hAnsi="Segoe UI" w:cs="Segoe UI"/>
        </w:rPr>
        <w:t>Росреестре</w:t>
      </w:r>
      <w:proofErr w:type="spellEnd"/>
      <w:r w:rsidRPr="00201C10">
        <w:rPr>
          <w:rFonts w:ascii="Segoe UI" w:hAnsi="Segoe UI" w:cs="Segoe UI"/>
        </w:rPr>
        <w:t xml:space="preserve"> Татарстана состоялось рабочее совещание по вопросам электронного взаимодействия ведомства с кадастровыми инженерами. Во время его проведения обсуждались возникающие проблемы при самостоятельной подаче кадастровыми инженерами заявлений через Личный кабинет на портале </w:t>
      </w:r>
      <w:proofErr w:type="spellStart"/>
      <w:r w:rsidRPr="00201C10">
        <w:rPr>
          <w:rFonts w:ascii="Segoe UI" w:hAnsi="Segoe UI" w:cs="Segoe UI"/>
        </w:rPr>
        <w:t>Росреестра</w:t>
      </w:r>
      <w:proofErr w:type="spellEnd"/>
      <w:r w:rsidRPr="00201C10">
        <w:rPr>
          <w:rFonts w:ascii="Segoe UI" w:hAnsi="Segoe UI" w:cs="Segoe UI"/>
        </w:rPr>
        <w:t xml:space="preserve">. Также были рассмотрены вопросы взаимодействия инженеров и </w:t>
      </w:r>
      <w:proofErr w:type="spellStart"/>
      <w:r w:rsidRPr="00201C10">
        <w:rPr>
          <w:rFonts w:ascii="Segoe UI" w:hAnsi="Segoe UI" w:cs="Segoe UI"/>
        </w:rPr>
        <w:t>Росресстра</w:t>
      </w:r>
      <w:proofErr w:type="spellEnd"/>
      <w:r w:rsidRPr="00201C10">
        <w:rPr>
          <w:rFonts w:ascii="Segoe UI" w:hAnsi="Segoe UI" w:cs="Segoe UI"/>
        </w:rPr>
        <w:t xml:space="preserve"> через программное обеспечение «</w:t>
      </w:r>
      <w:proofErr w:type="spellStart"/>
      <w:r w:rsidRPr="00201C10">
        <w:rPr>
          <w:rFonts w:ascii="Segoe UI" w:hAnsi="Segoe UI" w:cs="Segoe UI"/>
        </w:rPr>
        <w:t>ТехноКад</w:t>
      </w:r>
      <w:proofErr w:type="spellEnd"/>
      <w:r w:rsidRPr="00201C10">
        <w:rPr>
          <w:rFonts w:ascii="Segoe UI" w:hAnsi="Segoe UI" w:cs="Segoe UI"/>
        </w:rPr>
        <w:t xml:space="preserve">» и ряд других. 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Возможность подачи документов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кадастровыми инженерами в электронном виде существенно упрощает и ускоряет процесс учетно-регистрационных действий, поскольку освобождает заявителя от дополнительных временных</w:t>
      </w:r>
      <w:r w:rsidR="00042965">
        <w:rPr>
          <w:rFonts w:ascii="Segoe UI" w:hAnsi="Segoe UI" w:cs="Segoe UI"/>
        </w:rPr>
        <w:t xml:space="preserve"> </w:t>
      </w:r>
      <w:r w:rsidRPr="00201C10">
        <w:rPr>
          <w:rFonts w:ascii="Segoe UI" w:hAnsi="Segoe UI" w:cs="Segoe UI"/>
        </w:rPr>
        <w:t>затрат</w:t>
      </w:r>
      <w:r w:rsidR="00FA00E6">
        <w:rPr>
          <w:rFonts w:ascii="Segoe UI" w:hAnsi="Segoe UI" w:cs="Segoe UI"/>
        </w:rPr>
        <w:t xml:space="preserve"> и трудностей</w:t>
      </w:r>
      <w:r w:rsidRPr="00201C10">
        <w:rPr>
          <w:rFonts w:ascii="Segoe UI" w:hAnsi="Segoe UI" w:cs="Segoe UI"/>
        </w:rPr>
        <w:t>.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7021B6" w:rsidRDefault="00201C10" w:rsidP="00201C10">
      <w:pPr>
        <w:jc w:val="both"/>
        <w:rPr>
          <w:rFonts w:ascii="Segoe UI" w:hAnsi="Segoe UI" w:cs="Segoe UI"/>
          <w:i/>
        </w:rPr>
      </w:pPr>
      <w:r w:rsidRPr="007021B6">
        <w:rPr>
          <w:rFonts w:ascii="Segoe UI" w:hAnsi="Segoe UI" w:cs="Segoe UI"/>
          <w:i/>
        </w:rPr>
        <w:t>«При подаче документов кадастровым инженером в электронном виде они</w:t>
      </w:r>
      <w:r w:rsidR="00851F38">
        <w:rPr>
          <w:rFonts w:ascii="Segoe UI" w:hAnsi="Segoe UI" w:cs="Segoe UI"/>
          <w:i/>
        </w:rPr>
        <w:t xml:space="preserve"> напрямую поступают в </w:t>
      </w:r>
      <w:proofErr w:type="spellStart"/>
      <w:r w:rsidR="00851F38">
        <w:rPr>
          <w:rFonts w:ascii="Segoe UI" w:hAnsi="Segoe UI" w:cs="Segoe UI"/>
          <w:i/>
        </w:rPr>
        <w:t>Росреестр</w:t>
      </w:r>
      <w:proofErr w:type="spellEnd"/>
      <w:r w:rsidR="00851F38">
        <w:rPr>
          <w:rFonts w:ascii="Segoe UI" w:hAnsi="Segoe UI" w:cs="Segoe UI"/>
          <w:i/>
        </w:rPr>
        <w:t xml:space="preserve">. Таким образом, гражданам не нужно дважды тратить время на поход в МФЦ – сначала для подачи, а потом получения готовых документов. </w:t>
      </w:r>
      <w:r w:rsidRPr="007021B6">
        <w:rPr>
          <w:rFonts w:ascii="Segoe UI" w:hAnsi="Segoe UI" w:cs="Segoe UI"/>
          <w:i/>
        </w:rPr>
        <w:t xml:space="preserve">В случае же выявления замечаний, они, минуя заявителя, направляются кадастровому инженеру. Это способствует более качественной подготовке документов. А так как все эти действия проводятся в электронном виде, то, соответственно, возрастает и скорость оформления недвижимости, в частности, постановка на кадастровый учет или одновременная процедура - постановки на кадастровый учет и регистрация права», - комментирует </w:t>
      </w:r>
      <w:r w:rsidRPr="007021B6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7021B6">
        <w:rPr>
          <w:rFonts w:ascii="Segoe UI" w:hAnsi="Segoe UI" w:cs="Segoe UI"/>
          <w:b/>
          <w:i/>
        </w:rPr>
        <w:t>Росреестра</w:t>
      </w:r>
      <w:proofErr w:type="spellEnd"/>
      <w:r w:rsidRPr="007021B6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7021B6">
        <w:rPr>
          <w:rFonts w:ascii="Segoe UI" w:hAnsi="Segoe UI" w:cs="Segoe UI"/>
          <w:b/>
          <w:i/>
        </w:rPr>
        <w:t>Нияз</w:t>
      </w:r>
      <w:proofErr w:type="spellEnd"/>
      <w:r w:rsidRPr="007021B6">
        <w:rPr>
          <w:rFonts w:ascii="Segoe UI" w:hAnsi="Segoe UI" w:cs="Segoe UI"/>
          <w:b/>
          <w:i/>
        </w:rPr>
        <w:t xml:space="preserve"> </w:t>
      </w:r>
      <w:proofErr w:type="spellStart"/>
      <w:r w:rsidRPr="007021B6">
        <w:rPr>
          <w:rFonts w:ascii="Segoe UI" w:hAnsi="Segoe UI" w:cs="Segoe UI"/>
          <w:b/>
          <w:i/>
        </w:rPr>
        <w:t>Галиакбаров</w:t>
      </w:r>
      <w:proofErr w:type="spellEnd"/>
      <w:r w:rsidRPr="007021B6">
        <w:rPr>
          <w:rFonts w:ascii="Segoe UI" w:hAnsi="Segoe UI" w:cs="Segoe UI"/>
          <w:i/>
        </w:rPr>
        <w:t>.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Однако, как отметили участники совещания, несмотря на очевидные преимущества </w:t>
      </w:r>
      <w:proofErr w:type="spellStart"/>
      <w:r w:rsidRPr="00201C10">
        <w:rPr>
          <w:rFonts w:ascii="Segoe UI" w:hAnsi="Segoe UI" w:cs="Segoe UI"/>
        </w:rPr>
        <w:t>онлайн-подачи</w:t>
      </w:r>
      <w:proofErr w:type="spellEnd"/>
      <w:r w:rsidRPr="00201C10">
        <w:rPr>
          <w:rFonts w:ascii="Segoe UI" w:hAnsi="Segoe UI" w:cs="Segoe UI"/>
        </w:rPr>
        <w:t xml:space="preserve"> документов, многие заказчики кадастровых работ по-прежнему подают документы через МФЦ. По мнению </w:t>
      </w:r>
      <w:proofErr w:type="gramStart"/>
      <w:r w:rsidRPr="00201C10">
        <w:rPr>
          <w:rFonts w:ascii="Segoe UI" w:hAnsi="Segoe UI" w:cs="Segoe UI"/>
          <w:b/>
        </w:rPr>
        <w:t>исполнительного</w:t>
      </w:r>
      <w:proofErr w:type="gramEnd"/>
      <w:r w:rsidRPr="00201C10">
        <w:rPr>
          <w:rFonts w:ascii="Segoe UI" w:hAnsi="Segoe UI" w:cs="Segoe UI"/>
          <w:b/>
        </w:rPr>
        <w:t xml:space="preserve"> директора СРО АКИ «Поволжье» Вадима Савельева,</w:t>
      </w:r>
      <w:r w:rsidRPr="00201C10">
        <w:rPr>
          <w:rFonts w:ascii="Segoe UI" w:hAnsi="Segoe UI" w:cs="Segoe UI"/>
        </w:rPr>
        <w:t xml:space="preserve"> чтобы активизировать электронное взаимодействие, необходимо перестроиться как самим заказчикам кадастровых работ, так и их исполнителям - кадастровым инженерам: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  <w:i/>
        </w:rPr>
      </w:pPr>
      <w:r w:rsidRPr="00201C10">
        <w:rPr>
          <w:rFonts w:ascii="Segoe UI" w:hAnsi="Segoe UI" w:cs="Segoe UI"/>
          <w:i/>
        </w:rPr>
        <w:t>«С одной стороны, многие наши граждане, особенно старшего возраста, достаточно консервативны, с другой - некоторые кадастровые инженеры также не спешат овладевать новыми знаниями и брать на себя ответственность по корректному заполнению личных данных при подаче заявлений от имени заказчика. Но на самом деле, если отработать этот процесс, электронная форма подачи будет удобна абсолютно всем!»</w:t>
      </w:r>
    </w:p>
    <w:p w:rsidR="00201C10" w:rsidRPr="00201C10" w:rsidRDefault="00201C10" w:rsidP="00201C10">
      <w:pPr>
        <w:jc w:val="both"/>
        <w:rPr>
          <w:rFonts w:ascii="Segoe UI" w:hAnsi="Segoe UI" w:cs="Segoe UI"/>
          <w:i/>
        </w:rPr>
      </w:pPr>
      <w:r w:rsidRPr="00201C10">
        <w:rPr>
          <w:rFonts w:ascii="Segoe UI" w:hAnsi="Segoe UI" w:cs="Segoe UI"/>
          <w:i/>
          <w:lang w:val="en-US"/>
        </w:rPr>
        <w:lastRenderedPageBreak/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>В свою очередь, профессиональными участниками рынка недвижимости было предложено продолжить оптимизацию процесса подачи документов через «Личный кабинет» или программное обеспечение «</w:t>
      </w:r>
      <w:proofErr w:type="spellStart"/>
      <w:r w:rsidRPr="00201C10">
        <w:rPr>
          <w:rFonts w:ascii="Segoe UI" w:hAnsi="Segoe UI" w:cs="Segoe UI"/>
        </w:rPr>
        <w:t>ТехноКад</w:t>
      </w:r>
      <w:proofErr w:type="spellEnd"/>
      <w:r w:rsidRPr="00201C10">
        <w:rPr>
          <w:rFonts w:ascii="Segoe UI" w:hAnsi="Segoe UI" w:cs="Segoe UI"/>
        </w:rPr>
        <w:t xml:space="preserve">». На совещании решили, что будут собраны все предложения кадастровых инженеров по улучшению этих процедур взаимодействия и переданы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для доработки. 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8D09EC" w:rsidRDefault="00201C10" w:rsidP="00201C10">
      <w:pPr>
        <w:jc w:val="both"/>
        <w:rPr>
          <w:rFonts w:ascii="Segoe UI" w:hAnsi="Segoe UI" w:cs="Segoe UI"/>
          <w:b/>
        </w:rPr>
      </w:pPr>
      <w:r w:rsidRPr="008D09EC">
        <w:rPr>
          <w:rFonts w:ascii="Segoe UI" w:hAnsi="Segoe UI" w:cs="Segoe UI"/>
          <w:b/>
        </w:rPr>
        <w:t>К сведению</w:t>
      </w:r>
    </w:p>
    <w:p w:rsidR="00201C10" w:rsidRPr="008D09EC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С 1 января 2023 года заявители могут обратиться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в электронной форме (через личный кабинет на сайте ведомства) без использования усиленной квалифицированной электронной подписи при подаче заявления о кадастровом учете и государственной регистрации права собственности на созданный или реконструированный объект ИЖС, садовый дом; при разделе и объединении земельных участков; </w:t>
      </w:r>
      <w:proofErr w:type="gramStart"/>
      <w:r w:rsidRPr="00201C10">
        <w:rPr>
          <w:rFonts w:ascii="Segoe UI" w:hAnsi="Segoe UI" w:cs="Segoe UI"/>
        </w:rPr>
        <w:t>изменении</w:t>
      </w:r>
      <w:proofErr w:type="gramEnd"/>
      <w:r w:rsidRPr="00201C10">
        <w:rPr>
          <w:rFonts w:ascii="Segoe UI" w:hAnsi="Segoe UI" w:cs="Segoe UI"/>
        </w:rPr>
        <w:t xml:space="preserve"> основных сведений об объекте недвижимости; внесении в ЕГРН сведений о ранее учтенном объекте. В этих случаях для подписания заявления может использоваться простая электронная подпись.</w:t>
      </w: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3A3030" w:rsidRDefault="003A303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Pr="001D5E4E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201C10" w:rsidRPr="001D5E4E" w:rsidRDefault="00201C1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201C10" w:rsidRPr="001D5E4E" w:rsidRDefault="00201C1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E36EE1" w:rsidRDefault="00E36EE1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22785" w:rsidRDefault="00622785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5A0C8D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FB6432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FB6432" w:rsidSect="008B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109C"/>
    <w:rsid w:val="000068CD"/>
    <w:rsid w:val="00011287"/>
    <w:rsid w:val="0002625F"/>
    <w:rsid w:val="00031E00"/>
    <w:rsid w:val="00041956"/>
    <w:rsid w:val="00042965"/>
    <w:rsid w:val="00042F56"/>
    <w:rsid w:val="00045561"/>
    <w:rsid w:val="000512E7"/>
    <w:rsid w:val="00057CA7"/>
    <w:rsid w:val="00063505"/>
    <w:rsid w:val="0006461A"/>
    <w:rsid w:val="00077CC7"/>
    <w:rsid w:val="00080112"/>
    <w:rsid w:val="00087779"/>
    <w:rsid w:val="00091852"/>
    <w:rsid w:val="0009374A"/>
    <w:rsid w:val="00094C94"/>
    <w:rsid w:val="00095B18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4EA9"/>
    <w:rsid w:val="001761C9"/>
    <w:rsid w:val="00177B64"/>
    <w:rsid w:val="00182183"/>
    <w:rsid w:val="00191D19"/>
    <w:rsid w:val="001B6D11"/>
    <w:rsid w:val="001C65DC"/>
    <w:rsid w:val="001D1077"/>
    <w:rsid w:val="001D2A66"/>
    <w:rsid w:val="001D2E39"/>
    <w:rsid w:val="001D5E4E"/>
    <w:rsid w:val="001E01B8"/>
    <w:rsid w:val="00201480"/>
    <w:rsid w:val="00201C1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4849"/>
    <w:rsid w:val="002A5E96"/>
    <w:rsid w:val="002A7108"/>
    <w:rsid w:val="002B0A34"/>
    <w:rsid w:val="002B393A"/>
    <w:rsid w:val="002B3EA4"/>
    <w:rsid w:val="002C3674"/>
    <w:rsid w:val="002E406A"/>
    <w:rsid w:val="002E5903"/>
    <w:rsid w:val="002F116D"/>
    <w:rsid w:val="00326B10"/>
    <w:rsid w:val="0033172D"/>
    <w:rsid w:val="00333B32"/>
    <w:rsid w:val="003344E0"/>
    <w:rsid w:val="0033605D"/>
    <w:rsid w:val="00346E06"/>
    <w:rsid w:val="00347BB3"/>
    <w:rsid w:val="00355EEE"/>
    <w:rsid w:val="00366436"/>
    <w:rsid w:val="00371656"/>
    <w:rsid w:val="00384C24"/>
    <w:rsid w:val="00391153"/>
    <w:rsid w:val="003914F2"/>
    <w:rsid w:val="003930E0"/>
    <w:rsid w:val="0039547A"/>
    <w:rsid w:val="00395C0F"/>
    <w:rsid w:val="003A269E"/>
    <w:rsid w:val="003A3030"/>
    <w:rsid w:val="003A3394"/>
    <w:rsid w:val="003B31A8"/>
    <w:rsid w:val="003B6C1B"/>
    <w:rsid w:val="003F3FBB"/>
    <w:rsid w:val="00404AFB"/>
    <w:rsid w:val="00411C3E"/>
    <w:rsid w:val="00415E69"/>
    <w:rsid w:val="004175C3"/>
    <w:rsid w:val="0043293B"/>
    <w:rsid w:val="00442040"/>
    <w:rsid w:val="00456B02"/>
    <w:rsid w:val="00461E72"/>
    <w:rsid w:val="0047698B"/>
    <w:rsid w:val="00484250"/>
    <w:rsid w:val="004908C9"/>
    <w:rsid w:val="00491A61"/>
    <w:rsid w:val="004946B5"/>
    <w:rsid w:val="004961B3"/>
    <w:rsid w:val="004A101A"/>
    <w:rsid w:val="004A19C7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54442"/>
    <w:rsid w:val="00562598"/>
    <w:rsid w:val="00565CBF"/>
    <w:rsid w:val="00572E23"/>
    <w:rsid w:val="00583A02"/>
    <w:rsid w:val="00587D79"/>
    <w:rsid w:val="00592F8A"/>
    <w:rsid w:val="005A003D"/>
    <w:rsid w:val="005A0C8D"/>
    <w:rsid w:val="005D10C4"/>
    <w:rsid w:val="005D7FF0"/>
    <w:rsid w:val="005E20E3"/>
    <w:rsid w:val="005E33EF"/>
    <w:rsid w:val="005E6634"/>
    <w:rsid w:val="005F6800"/>
    <w:rsid w:val="006056CE"/>
    <w:rsid w:val="00622785"/>
    <w:rsid w:val="006265A3"/>
    <w:rsid w:val="00627376"/>
    <w:rsid w:val="006312D8"/>
    <w:rsid w:val="00631F27"/>
    <w:rsid w:val="0063341C"/>
    <w:rsid w:val="0063486A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21B6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1EE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215"/>
    <w:rsid w:val="008006CD"/>
    <w:rsid w:val="008230B7"/>
    <w:rsid w:val="008252D1"/>
    <w:rsid w:val="00845400"/>
    <w:rsid w:val="00846141"/>
    <w:rsid w:val="00847188"/>
    <w:rsid w:val="00851F38"/>
    <w:rsid w:val="00853DCF"/>
    <w:rsid w:val="00861025"/>
    <w:rsid w:val="0086113F"/>
    <w:rsid w:val="00893FEB"/>
    <w:rsid w:val="00894C22"/>
    <w:rsid w:val="008A14B6"/>
    <w:rsid w:val="008A1A7E"/>
    <w:rsid w:val="008B07EC"/>
    <w:rsid w:val="008B452F"/>
    <w:rsid w:val="008B51ED"/>
    <w:rsid w:val="008B52F2"/>
    <w:rsid w:val="008C00DB"/>
    <w:rsid w:val="008C3FC8"/>
    <w:rsid w:val="008C4A28"/>
    <w:rsid w:val="008D09EC"/>
    <w:rsid w:val="008D0DD3"/>
    <w:rsid w:val="008E74A3"/>
    <w:rsid w:val="008F1526"/>
    <w:rsid w:val="008F4721"/>
    <w:rsid w:val="0090566F"/>
    <w:rsid w:val="00913A43"/>
    <w:rsid w:val="00913EBF"/>
    <w:rsid w:val="009179AF"/>
    <w:rsid w:val="00934B40"/>
    <w:rsid w:val="00944604"/>
    <w:rsid w:val="00950391"/>
    <w:rsid w:val="00951C4E"/>
    <w:rsid w:val="00956907"/>
    <w:rsid w:val="00961BE8"/>
    <w:rsid w:val="0096673C"/>
    <w:rsid w:val="009679A1"/>
    <w:rsid w:val="009730AF"/>
    <w:rsid w:val="009732ED"/>
    <w:rsid w:val="009736AB"/>
    <w:rsid w:val="00973D9D"/>
    <w:rsid w:val="00975323"/>
    <w:rsid w:val="009814AE"/>
    <w:rsid w:val="00986DC0"/>
    <w:rsid w:val="009927A3"/>
    <w:rsid w:val="009957A6"/>
    <w:rsid w:val="00995BC3"/>
    <w:rsid w:val="00996B70"/>
    <w:rsid w:val="009B731F"/>
    <w:rsid w:val="009C7257"/>
    <w:rsid w:val="009D7079"/>
    <w:rsid w:val="009E1FA6"/>
    <w:rsid w:val="009E50FC"/>
    <w:rsid w:val="009F66F7"/>
    <w:rsid w:val="00A01B53"/>
    <w:rsid w:val="00A041F6"/>
    <w:rsid w:val="00A10096"/>
    <w:rsid w:val="00A21089"/>
    <w:rsid w:val="00A22EBE"/>
    <w:rsid w:val="00A265A9"/>
    <w:rsid w:val="00A3205C"/>
    <w:rsid w:val="00A63B22"/>
    <w:rsid w:val="00A735FD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AF440F"/>
    <w:rsid w:val="00B01505"/>
    <w:rsid w:val="00B115A5"/>
    <w:rsid w:val="00B14A98"/>
    <w:rsid w:val="00B1578A"/>
    <w:rsid w:val="00B15BE5"/>
    <w:rsid w:val="00B21960"/>
    <w:rsid w:val="00B42B9E"/>
    <w:rsid w:val="00B45163"/>
    <w:rsid w:val="00B63D00"/>
    <w:rsid w:val="00B910DD"/>
    <w:rsid w:val="00B91AB6"/>
    <w:rsid w:val="00B93F5A"/>
    <w:rsid w:val="00B9748B"/>
    <w:rsid w:val="00BA37F0"/>
    <w:rsid w:val="00BA3A9D"/>
    <w:rsid w:val="00BC744E"/>
    <w:rsid w:val="00BC74BE"/>
    <w:rsid w:val="00BD1B4F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80A"/>
    <w:rsid w:val="00C51B1D"/>
    <w:rsid w:val="00C65BF0"/>
    <w:rsid w:val="00C679F5"/>
    <w:rsid w:val="00C67B9F"/>
    <w:rsid w:val="00C72979"/>
    <w:rsid w:val="00C87DB6"/>
    <w:rsid w:val="00C924FC"/>
    <w:rsid w:val="00C94EA6"/>
    <w:rsid w:val="00CA27F6"/>
    <w:rsid w:val="00CA7978"/>
    <w:rsid w:val="00CB1203"/>
    <w:rsid w:val="00CB47F0"/>
    <w:rsid w:val="00CC2D45"/>
    <w:rsid w:val="00CE192B"/>
    <w:rsid w:val="00CE55D2"/>
    <w:rsid w:val="00D071CA"/>
    <w:rsid w:val="00D13EB6"/>
    <w:rsid w:val="00D2183C"/>
    <w:rsid w:val="00D2342B"/>
    <w:rsid w:val="00D24DE6"/>
    <w:rsid w:val="00D25CBC"/>
    <w:rsid w:val="00D35B7A"/>
    <w:rsid w:val="00D45B9C"/>
    <w:rsid w:val="00D4779D"/>
    <w:rsid w:val="00D70200"/>
    <w:rsid w:val="00D70A0F"/>
    <w:rsid w:val="00D7161A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05AC9"/>
    <w:rsid w:val="00E2164B"/>
    <w:rsid w:val="00E26215"/>
    <w:rsid w:val="00E33AF9"/>
    <w:rsid w:val="00E36EE1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0BA9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84939"/>
    <w:rsid w:val="00F86E91"/>
    <w:rsid w:val="00F90FE0"/>
    <w:rsid w:val="00F96D82"/>
    <w:rsid w:val="00FA00E6"/>
    <w:rsid w:val="00FA1CB6"/>
    <w:rsid w:val="00FA708A"/>
    <w:rsid w:val="00FB6432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6D7B-8EBA-444F-9C5F-89036677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3494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3</cp:revision>
  <cp:lastPrinted>2023-08-22T07:24:00Z</cp:lastPrinted>
  <dcterms:created xsi:type="dcterms:W3CDTF">2023-08-24T11:12:00Z</dcterms:created>
  <dcterms:modified xsi:type="dcterms:W3CDTF">2023-08-29T11:32:00Z</dcterms:modified>
</cp:coreProperties>
</file>