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0E" w:rsidRDefault="00E1699C" w:rsidP="007B4C0E">
      <w:pPr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876300" cy="876300"/>
            <wp:effectExtent l="0" t="0" r="0" b="0"/>
            <wp:wrapTight wrapText="bothSides">
              <wp:wrapPolygon edited="0">
                <wp:start x="9391" y="0"/>
                <wp:lineTo x="5165" y="3287"/>
                <wp:lineTo x="4696" y="5165"/>
                <wp:lineTo x="4226" y="15965"/>
                <wp:lineTo x="2348" y="16435"/>
                <wp:lineTo x="2348" y="17843"/>
                <wp:lineTo x="3757" y="21130"/>
                <wp:lineTo x="17374" y="21130"/>
                <wp:lineTo x="18783" y="17374"/>
                <wp:lineTo x="16904" y="15965"/>
                <wp:lineTo x="16904" y="5635"/>
                <wp:lineTo x="15965" y="3287"/>
                <wp:lineTo x="11739" y="0"/>
                <wp:lineTo x="939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4C0E" w:rsidRDefault="007B4C0E" w:rsidP="007B4C0E">
      <w:pPr>
        <w:jc w:val="both"/>
        <w:rPr>
          <w:rFonts w:ascii="Segoe UI" w:hAnsi="Segoe UI" w:cs="Segoe UI"/>
          <w:b/>
          <w:sz w:val="28"/>
          <w:szCs w:val="28"/>
        </w:rPr>
      </w:pPr>
    </w:p>
    <w:p w:rsidR="00FA0A09" w:rsidRDefault="00FA0A09" w:rsidP="00F8743C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FA0A09" w:rsidRDefault="00FA0A09" w:rsidP="00F8743C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D3B82" w:rsidRPr="007B4C0E" w:rsidRDefault="00870819" w:rsidP="00F8743C">
      <w:pPr>
        <w:jc w:val="center"/>
        <w:rPr>
          <w:rFonts w:ascii="Segoe UI" w:hAnsi="Segoe UI" w:cs="Segoe UI"/>
          <w:b/>
          <w:sz w:val="28"/>
          <w:szCs w:val="28"/>
        </w:rPr>
      </w:pPr>
      <w:r w:rsidRPr="007B4C0E">
        <w:rPr>
          <w:rFonts w:ascii="Segoe UI" w:hAnsi="Segoe UI" w:cs="Segoe UI"/>
          <w:b/>
          <w:sz w:val="28"/>
          <w:szCs w:val="28"/>
        </w:rPr>
        <w:t>В Татарстане зарегистрировано более 67 тысяч ипотек</w:t>
      </w:r>
    </w:p>
    <w:p w:rsidR="00FA0A09" w:rsidRDefault="00FA0A09" w:rsidP="007B4C0E">
      <w:pPr>
        <w:jc w:val="both"/>
        <w:rPr>
          <w:rFonts w:ascii="Segoe UI" w:hAnsi="Segoe UI" w:cs="Segoe UI"/>
          <w:sz w:val="28"/>
          <w:szCs w:val="28"/>
        </w:rPr>
      </w:pPr>
    </w:p>
    <w:p w:rsidR="00870819" w:rsidRPr="007B4C0E" w:rsidRDefault="00870819" w:rsidP="00FA0A09">
      <w:pPr>
        <w:ind w:firstLine="851"/>
        <w:jc w:val="both"/>
        <w:rPr>
          <w:rFonts w:ascii="Segoe UI" w:hAnsi="Segoe UI" w:cs="Segoe UI"/>
          <w:sz w:val="28"/>
          <w:szCs w:val="28"/>
        </w:rPr>
      </w:pPr>
      <w:r w:rsidRPr="007B4C0E">
        <w:rPr>
          <w:rFonts w:ascii="Segoe UI" w:hAnsi="Segoe UI" w:cs="Segoe UI"/>
          <w:sz w:val="28"/>
          <w:szCs w:val="28"/>
        </w:rPr>
        <w:t>Это на 32% больше, чем в прошлом году.</w:t>
      </w:r>
    </w:p>
    <w:p w:rsidR="00870819" w:rsidRPr="007B4C0E" w:rsidRDefault="00870819" w:rsidP="00FA0A09">
      <w:pPr>
        <w:ind w:firstLine="851"/>
        <w:jc w:val="both"/>
        <w:rPr>
          <w:rFonts w:ascii="Segoe UI" w:hAnsi="Segoe UI" w:cs="Segoe UI"/>
          <w:sz w:val="28"/>
          <w:szCs w:val="28"/>
        </w:rPr>
      </w:pPr>
      <w:r w:rsidRPr="007B4C0E">
        <w:rPr>
          <w:rFonts w:ascii="Segoe UI" w:hAnsi="Segoe UI" w:cs="Segoe UI"/>
          <w:sz w:val="28"/>
          <w:szCs w:val="28"/>
        </w:rPr>
        <w:t>Причем количество зарегистрированных ипотек за май, июнь и июль выросло в 2 раза по сравнению с аналогичным периодом прошлого года.</w:t>
      </w:r>
    </w:p>
    <w:p w:rsidR="00870819" w:rsidRDefault="00870819" w:rsidP="00FA0A09">
      <w:pPr>
        <w:ind w:firstLine="851"/>
        <w:jc w:val="both"/>
        <w:rPr>
          <w:rFonts w:ascii="Segoe UI" w:hAnsi="Segoe UI" w:cs="Segoe UI"/>
          <w:sz w:val="28"/>
          <w:szCs w:val="28"/>
        </w:rPr>
      </w:pPr>
      <w:r w:rsidRPr="007B4C0E">
        <w:rPr>
          <w:rFonts w:ascii="Segoe UI" w:hAnsi="Segoe UI" w:cs="Segoe UI"/>
          <w:sz w:val="28"/>
          <w:szCs w:val="28"/>
        </w:rPr>
        <w:t xml:space="preserve">Чаще всего татарстанцы оформляли ипотеку на жилые помещения, всего в этом году зарегистрировано более 32,5 тыс. </w:t>
      </w:r>
      <w:r w:rsidR="0071282D" w:rsidRPr="007B4C0E">
        <w:rPr>
          <w:rFonts w:ascii="Segoe UI" w:hAnsi="Segoe UI" w:cs="Segoe UI"/>
          <w:sz w:val="28"/>
          <w:szCs w:val="28"/>
        </w:rPr>
        <w:t xml:space="preserve"> таких </w:t>
      </w:r>
      <w:r w:rsidRPr="007B4C0E">
        <w:rPr>
          <w:rFonts w:ascii="Segoe UI" w:hAnsi="Segoe UI" w:cs="Segoe UI"/>
          <w:sz w:val="28"/>
          <w:szCs w:val="28"/>
        </w:rPr>
        <w:t>ипотек</w:t>
      </w:r>
      <w:r w:rsidR="0071282D" w:rsidRPr="007B4C0E">
        <w:rPr>
          <w:rFonts w:ascii="Segoe UI" w:hAnsi="Segoe UI" w:cs="Segoe UI"/>
          <w:sz w:val="28"/>
          <w:szCs w:val="28"/>
        </w:rPr>
        <w:t xml:space="preserve">, рост составил 36%, на земельные участки </w:t>
      </w:r>
      <w:r w:rsidR="007B4C0E" w:rsidRPr="007B4C0E">
        <w:rPr>
          <w:rFonts w:ascii="Segoe UI" w:hAnsi="Segoe UI" w:cs="Segoe UI"/>
          <w:sz w:val="28"/>
          <w:szCs w:val="28"/>
        </w:rPr>
        <w:t>зарегистрировано более 22,5 тысяч ипотек (+27%), на нежилые помещения – 1</w:t>
      </w:r>
      <w:r w:rsidR="000D600C" w:rsidRPr="000D600C">
        <w:rPr>
          <w:rFonts w:ascii="Segoe UI" w:hAnsi="Segoe UI" w:cs="Segoe UI"/>
          <w:sz w:val="28"/>
          <w:szCs w:val="28"/>
        </w:rPr>
        <w:t xml:space="preserve"> </w:t>
      </w:r>
      <w:r w:rsidR="007B4C0E" w:rsidRPr="007B4C0E">
        <w:rPr>
          <w:rFonts w:ascii="Segoe UI" w:hAnsi="Segoe UI" w:cs="Segoe UI"/>
          <w:sz w:val="28"/>
          <w:szCs w:val="28"/>
        </w:rPr>
        <w:t>437 (+29%).</w:t>
      </w:r>
    </w:p>
    <w:p w:rsidR="007B4C0E" w:rsidRDefault="007B4C0E" w:rsidP="00FA0A09">
      <w:pPr>
        <w:ind w:firstLine="851"/>
        <w:jc w:val="both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По словам </w:t>
      </w:r>
      <w:r w:rsidRPr="00FA0A09">
        <w:rPr>
          <w:rFonts w:ascii="Segoe UI" w:hAnsi="Segoe UI" w:cs="Segoe UI"/>
          <w:b/>
          <w:sz w:val="28"/>
          <w:szCs w:val="28"/>
        </w:rPr>
        <w:t>заместителя руководителя Управления Росреестра по Республике Татарстан Лилии Бургановой</w:t>
      </w:r>
      <w:r>
        <w:rPr>
          <w:rFonts w:ascii="Segoe UI" w:hAnsi="Segoe UI" w:cs="Segoe UI"/>
          <w:sz w:val="28"/>
          <w:szCs w:val="28"/>
        </w:rPr>
        <w:t xml:space="preserve"> положительная динамика по регистрации недвижимости наблюдается с весны этого года: </w:t>
      </w:r>
      <w:r w:rsidRPr="00FA0A09">
        <w:rPr>
          <w:rFonts w:ascii="Segoe UI" w:hAnsi="Segoe UI" w:cs="Segoe UI"/>
          <w:i/>
          <w:sz w:val="28"/>
          <w:szCs w:val="28"/>
        </w:rPr>
        <w:t>«Начиная с марта этого года мы фиксиру</w:t>
      </w:r>
      <w:r w:rsidR="00A96A2E" w:rsidRPr="00FA0A09">
        <w:rPr>
          <w:rFonts w:ascii="Segoe UI" w:hAnsi="Segoe UI" w:cs="Segoe UI"/>
          <w:i/>
          <w:sz w:val="28"/>
          <w:szCs w:val="28"/>
        </w:rPr>
        <w:t>ем увеличение количества заявлений в наше ведомство, всего в этом году в Росреестр Татарстана поступило более 470 тыс. заявлений это на 30% больше чем в прошлом году, в результате государственными регистраторами совершенно более 850 тыс. учетно-регистрационных действий</w:t>
      </w:r>
      <w:r w:rsidR="00586590" w:rsidRPr="00FA0A09">
        <w:rPr>
          <w:rFonts w:ascii="Segoe UI" w:hAnsi="Segoe UI" w:cs="Segoe UI"/>
          <w:i/>
          <w:sz w:val="28"/>
          <w:szCs w:val="28"/>
        </w:rPr>
        <w:t>, рост составил 40%</w:t>
      </w:r>
      <w:r w:rsidR="00A96A2E" w:rsidRPr="00FA0A09">
        <w:rPr>
          <w:rFonts w:ascii="Segoe UI" w:hAnsi="Segoe UI" w:cs="Segoe UI"/>
          <w:i/>
          <w:sz w:val="28"/>
          <w:szCs w:val="28"/>
        </w:rPr>
        <w:t>»</w:t>
      </w:r>
      <w:r w:rsidR="00A96A2E">
        <w:rPr>
          <w:rFonts w:ascii="Segoe UI" w:hAnsi="Segoe UI" w:cs="Segoe UI"/>
          <w:sz w:val="28"/>
          <w:szCs w:val="28"/>
        </w:rPr>
        <w:t xml:space="preserve">, - </w:t>
      </w:r>
      <w:r w:rsidR="00F8743C">
        <w:rPr>
          <w:rFonts w:ascii="Segoe UI" w:hAnsi="Segoe UI" w:cs="Segoe UI"/>
          <w:sz w:val="28"/>
          <w:szCs w:val="28"/>
        </w:rPr>
        <w:t xml:space="preserve">отметила </w:t>
      </w:r>
      <w:r w:rsidR="00F8743C" w:rsidRPr="00FA0A09">
        <w:rPr>
          <w:rFonts w:ascii="Segoe UI" w:hAnsi="Segoe UI" w:cs="Segoe UI"/>
          <w:b/>
          <w:sz w:val="28"/>
          <w:szCs w:val="28"/>
        </w:rPr>
        <w:t>Лилия Бурганова.</w:t>
      </w:r>
    </w:p>
    <w:p w:rsidR="00BA76A3" w:rsidRDefault="00681BE5" w:rsidP="00BA76A3">
      <w:pPr>
        <w:jc w:val="both"/>
        <w:rPr>
          <w:rFonts w:ascii="Segoe UI" w:hAnsi="Segoe UI" w:cs="Segoe UI"/>
          <w:i/>
          <w:sz w:val="29"/>
          <w:szCs w:val="29"/>
        </w:rPr>
      </w:pPr>
      <w:r>
        <w:rPr>
          <w:rFonts w:ascii="Segoe UI" w:hAnsi="Segoe UI" w:cs="Segoe UI"/>
          <w:sz w:val="28"/>
          <w:szCs w:val="28"/>
        </w:rPr>
        <w:t>«</w:t>
      </w:r>
      <w:r w:rsidRPr="00681BE5">
        <w:rPr>
          <w:rFonts w:ascii="Segoe UI" w:hAnsi="Segoe UI" w:cs="Segoe UI"/>
          <w:sz w:val="28"/>
          <w:szCs w:val="28"/>
        </w:rPr>
        <w:t>Итоги выдачи ипотеки ВТБ в Татарстане за 7 месяцев превысили на 42% результаты прошлого года и на 16% – рекордный 2021. Лидером по количеству и объему выданных кредитов стала «Семейная ипотека» – каждую третью сделку оформили семьи с детьми, каждая пятая - по Госпрограмме-2020. Льготные программы ипотеки выступают главным финансовым инструментом для клиентов, приобретающих новую недвижимость. Мы ожидаем, что рынок ипотеки в ближайшие два-три месяца может подобраться к результату 2022 года, в том числе за счет активных продаж в сегменте вторичной недвижимости и росту интереса к и</w:t>
      </w:r>
      <w:r>
        <w:rPr>
          <w:rFonts w:ascii="Segoe UI" w:hAnsi="Segoe UI" w:cs="Segoe UI"/>
          <w:sz w:val="28"/>
          <w:szCs w:val="28"/>
        </w:rPr>
        <w:t xml:space="preserve">потеке на частное строительство» - </w:t>
      </w:r>
      <w:r w:rsidR="00BA76A3">
        <w:rPr>
          <w:rFonts w:ascii="Segoe UI" w:hAnsi="Segoe UI" w:cs="Segoe UI"/>
          <w:sz w:val="29"/>
          <w:szCs w:val="29"/>
        </w:rPr>
        <w:t xml:space="preserve">поделилась </w:t>
      </w:r>
      <w:r w:rsidR="00BA76A3">
        <w:rPr>
          <w:rFonts w:ascii="Segoe UI" w:hAnsi="Segoe UI" w:cs="Segoe UI"/>
          <w:b/>
          <w:sz w:val="29"/>
          <w:szCs w:val="29"/>
        </w:rPr>
        <w:t>управляющий директор РОО «Банк ВТБ в Татарстане» Гузель Мосеева.</w:t>
      </w:r>
    </w:p>
    <w:p w:rsidR="001A293E" w:rsidRDefault="001A293E" w:rsidP="00681BE5">
      <w:pPr>
        <w:ind w:firstLine="851"/>
        <w:jc w:val="both"/>
        <w:rPr>
          <w:rFonts w:ascii="Segoe UI" w:hAnsi="Segoe UI" w:cs="Segoe UI"/>
          <w:b/>
          <w:sz w:val="28"/>
          <w:szCs w:val="28"/>
        </w:rPr>
      </w:pPr>
      <w:bookmarkStart w:id="0" w:name="_GoBack"/>
      <w:bookmarkEnd w:id="0"/>
    </w:p>
    <w:p w:rsidR="001A293E" w:rsidRPr="00FF097A" w:rsidRDefault="001A293E" w:rsidP="00681BE5">
      <w:pPr>
        <w:spacing w:line="240" w:lineRule="auto"/>
        <w:ind w:firstLine="851"/>
        <w:jc w:val="right"/>
        <w:rPr>
          <w:rFonts w:ascii="Segoe UI" w:hAnsi="Segoe UI" w:cs="Segoe UI"/>
          <w:b/>
          <w:sz w:val="20"/>
          <w:szCs w:val="20"/>
        </w:rPr>
      </w:pPr>
      <w:r w:rsidRPr="00FF097A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1A293E" w:rsidRPr="00FF097A" w:rsidRDefault="001A293E" w:rsidP="00681BE5">
      <w:pPr>
        <w:spacing w:after="0"/>
        <w:ind w:firstLine="851"/>
        <w:jc w:val="right"/>
        <w:rPr>
          <w:rFonts w:ascii="Segoe UI" w:hAnsi="Segoe UI" w:cs="Segoe UI"/>
          <w:sz w:val="20"/>
          <w:szCs w:val="20"/>
        </w:rPr>
      </w:pPr>
      <w:r w:rsidRPr="00FF097A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1A293E" w:rsidRPr="00FF097A" w:rsidRDefault="001A293E" w:rsidP="00681BE5">
      <w:pPr>
        <w:spacing w:after="0"/>
        <w:ind w:firstLine="851"/>
        <w:jc w:val="right"/>
        <w:rPr>
          <w:rFonts w:ascii="Segoe UI" w:hAnsi="Segoe UI" w:cs="Segoe UI"/>
          <w:sz w:val="20"/>
          <w:szCs w:val="20"/>
        </w:rPr>
      </w:pPr>
      <w:r w:rsidRPr="00FF097A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1A293E" w:rsidRPr="00FF097A" w:rsidRDefault="006F0F0B" w:rsidP="00681BE5">
      <w:pPr>
        <w:spacing w:after="0"/>
        <w:ind w:firstLine="851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1A293E" w:rsidRPr="00FF097A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1A293E" w:rsidRPr="00FF097A" w:rsidRDefault="001A293E" w:rsidP="00681BE5">
      <w:pPr>
        <w:spacing w:after="0"/>
        <w:ind w:firstLine="851"/>
        <w:jc w:val="right"/>
        <w:rPr>
          <w:rFonts w:ascii="Segoe UI" w:hAnsi="Segoe UI" w:cs="Segoe UI"/>
          <w:sz w:val="20"/>
          <w:szCs w:val="20"/>
        </w:rPr>
      </w:pPr>
      <w:r w:rsidRPr="00FF097A">
        <w:rPr>
          <w:rFonts w:ascii="Segoe UI" w:hAnsi="Segoe UI" w:cs="Segoe UI"/>
          <w:sz w:val="20"/>
          <w:szCs w:val="20"/>
        </w:rPr>
        <w:t>https://vk.com/rosreestr16</w:t>
      </w:r>
    </w:p>
    <w:p w:rsidR="001A293E" w:rsidRPr="00FF097A" w:rsidRDefault="001A293E" w:rsidP="00681BE5">
      <w:pPr>
        <w:shd w:val="clear" w:color="auto" w:fill="FDFCFB"/>
        <w:spacing w:after="0" w:line="240" w:lineRule="auto"/>
        <w:ind w:firstLine="851"/>
        <w:contextualSpacing/>
        <w:jc w:val="right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Segoe UI" w:hAnsi="Segoe UI" w:cs="Segoe UI"/>
          <w:sz w:val="20"/>
          <w:szCs w:val="20"/>
        </w:rPr>
        <w:t xml:space="preserve">                                                                                                                 </w:t>
      </w:r>
      <w:r w:rsidRPr="00FF097A">
        <w:rPr>
          <w:rFonts w:ascii="Segoe UI" w:hAnsi="Segoe UI" w:cs="Segoe UI"/>
          <w:sz w:val="20"/>
          <w:szCs w:val="20"/>
        </w:rPr>
        <w:t>https://t.me/rosreestr</w:t>
      </w:r>
      <w:r w:rsidRPr="00FF097A">
        <w:rPr>
          <w:rFonts w:ascii="Segoe UI" w:hAnsi="Segoe UI" w:cs="Segoe UI"/>
          <w:sz w:val="24"/>
          <w:szCs w:val="24"/>
        </w:rPr>
        <w:t>_tatarstan</w:t>
      </w:r>
    </w:p>
    <w:p w:rsidR="001A293E" w:rsidRPr="00681BE5" w:rsidRDefault="001A293E" w:rsidP="00681BE5">
      <w:pPr>
        <w:ind w:firstLine="851"/>
        <w:jc w:val="both"/>
        <w:rPr>
          <w:rFonts w:ascii="Segoe UI" w:hAnsi="Segoe UI" w:cs="Segoe UI"/>
          <w:b/>
          <w:sz w:val="28"/>
          <w:szCs w:val="28"/>
          <w:lang w:val="en-US"/>
        </w:rPr>
      </w:pPr>
    </w:p>
    <w:sectPr w:rsidR="001A293E" w:rsidRPr="00681BE5" w:rsidSect="00E1699C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0819"/>
    <w:rsid w:val="000D600C"/>
    <w:rsid w:val="00134C10"/>
    <w:rsid w:val="001A293E"/>
    <w:rsid w:val="002D3B82"/>
    <w:rsid w:val="003463F2"/>
    <w:rsid w:val="005407E4"/>
    <w:rsid w:val="00586590"/>
    <w:rsid w:val="00681BE5"/>
    <w:rsid w:val="006F0F0B"/>
    <w:rsid w:val="0071282D"/>
    <w:rsid w:val="007B4C0E"/>
    <w:rsid w:val="00870819"/>
    <w:rsid w:val="009661AD"/>
    <w:rsid w:val="00A96A2E"/>
    <w:rsid w:val="00BA76A3"/>
    <w:rsid w:val="00E1699C"/>
    <w:rsid w:val="00F8743C"/>
    <w:rsid w:val="00FA0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GaliullinaGV</dc:creator>
  <cp:lastModifiedBy>GrishinaLN</cp:lastModifiedBy>
  <cp:revision>3</cp:revision>
  <dcterms:created xsi:type="dcterms:W3CDTF">2023-08-11T06:39:00Z</dcterms:created>
  <dcterms:modified xsi:type="dcterms:W3CDTF">2023-08-11T06:39:00Z</dcterms:modified>
</cp:coreProperties>
</file>