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0B" w:rsidRDefault="00A7760B" w:rsidP="00935B29">
      <w:pPr>
        <w:jc w:val="center"/>
        <w:rPr>
          <w:rFonts w:ascii="Segoe UI" w:hAnsi="Segoe UI" w:cs="Segoe UI"/>
          <w:b/>
          <w:sz w:val="32"/>
          <w:szCs w:val="29"/>
        </w:rPr>
      </w:pPr>
      <w:r>
        <w:rPr>
          <w:rFonts w:ascii="Segoe UI" w:hAnsi="Segoe UI" w:cs="Segoe UI"/>
          <w:b/>
          <w:noProof/>
          <w:sz w:val="32"/>
          <w:szCs w:val="2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-110490</wp:posOffset>
            </wp:positionV>
            <wp:extent cx="952500" cy="1076325"/>
            <wp:effectExtent l="19050" t="0" r="0" b="0"/>
            <wp:wrapTight wrapText="bothSides">
              <wp:wrapPolygon edited="0">
                <wp:start x="9504" y="0"/>
                <wp:lineTo x="4320" y="2294"/>
                <wp:lineTo x="3024" y="6117"/>
                <wp:lineTo x="6912" y="12234"/>
                <wp:lineTo x="3024" y="13763"/>
                <wp:lineTo x="-432" y="16439"/>
                <wp:lineTo x="-432" y="18350"/>
                <wp:lineTo x="1296" y="21409"/>
                <wp:lineTo x="1728" y="21409"/>
                <wp:lineTo x="19872" y="21409"/>
                <wp:lineTo x="21168" y="18733"/>
                <wp:lineTo x="21168" y="18350"/>
                <wp:lineTo x="21600" y="16439"/>
                <wp:lineTo x="19872" y="14910"/>
                <wp:lineTo x="15984" y="10322"/>
                <wp:lineTo x="17712" y="6499"/>
                <wp:lineTo x="16848" y="6117"/>
                <wp:lineTo x="18576" y="4205"/>
                <wp:lineTo x="17280" y="2294"/>
                <wp:lineTo x="12096" y="0"/>
                <wp:lineTo x="950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60B" w:rsidRDefault="00736F1B" w:rsidP="00A7760B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</w:t>
      </w:r>
      <w:r w:rsidR="000849A9">
        <w:rPr>
          <w:rFonts w:ascii="Segoe UI" w:hAnsi="Segoe UI" w:cs="Segoe UI"/>
          <w:b/>
          <w:szCs w:val="28"/>
          <w:lang w:eastAsia="sk-SK"/>
        </w:rPr>
        <w:t>8</w:t>
      </w:r>
      <w:r w:rsidR="00A7760B">
        <w:rPr>
          <w:rFonts w:ascii="Segoe UI" w:hAnsi="Segoe UI" w:cs="Segoe UI"/>
          <w:b/>
          <w:szCs w:val="28"/>
          <w:lang w:eastAsia="sk-SK"/>
        </w:rPr>
        <w:t>.0</w:t>
      </w:r>
      <w:r w:rsidR="000849A9">
        <w:rPr>
          <w:rFonts w:ascii="Segoe UI" w:hAnsi="Segoe UI" w:cs="Segoe UI"/>
          <w:b/>
          <w:szCs w:val="28"/>
          <w:lang w:eastAsia="sk-SK"/>
        </w:rPr>
        <w:t>7</w:t>
      </w:r>
      <w:r w:rsidR="00A7760B">
        <w:rPr>
          <w:rFonts w:ascii="Segoe UI" w:hAnsi="Segoe UI" w:cs="Segoe UI"/>
          <w:b/>
          <w:szCs w:val="28"/>
          <w:lang w:eastAsia="sk-SK"/>
        </w:rPr>
        <w:t>.2023</w:t>
      </w:r>
    </w:p>
    <w:p w:rsidR="00A7760B" w:rsidRDefault="00A7760B" w:rsidP="00A7760B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736F1B" w:rsidRDefault="00736F1B" w:rsidP="000A5F3F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7E4BD6" w:rsidRPr="007E4BD6" w:rsidRDefault="007E4BD6" w:rsidP="007E4BD6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7E4BD6">
        <w:rPr>
          <w:rFonts w:ascii="Segoe UI" w:eastAsia="Times New Roman" w:hAnsi="Segoe UI" w:cs="Segoe UI"/>
          <w:b/>
          <w:color w:val="000000"/>
          <w:sz w:val="28"/>
          <w:szCs w:val="28"/>
        </w:rPr>
        <w:t>Более 460 домов по сельской ипотеке зарегистрировано в этом году в Татарстане</w:t>
      </w:r>
    </w:p>
    <w:p w:rsidR="007E4BD6" w:rsidRPr="007E4BD6" w:rsidRDefault="007E4BD6" w:rsidP="007E4BD6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7E4BD6" w:rsidRPr="007E4BD6" w:rsidRDefault="007E4BD6" w:rsidP="007E4BD6">
      <w:pPr>
        <w:suppressAutoHyphens/>
        <w:spacing w:before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 xml:space="preserve">В целом по республике со старта выдачи сельской ипотеки (с весны 2020 года) решить жилищный вопрос смогли более чем 3,6 тысяч семей. </w:t>
      </w:r>
    </w:p>
    <w:p w:rsidR="007E4BD6" w:rsidRPr="007E4BD6" w:rsidRDefault="007E4BD6" w:rsidP="007E4BD6">
      <w:pPr>
        <w:suppressAutoHyphens/>
        <w:spacing w:after="0"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       «Третий год мы наблюдаем стабильный спрос  татарстанцев на приобретение и оформление домов по сельской ипотеке. В этом году данной программой чаще всего пользовались жители </w:t>
      </w:r>
      <w:proofErr w:type="spellStart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>Тукаевского</w:t>
      </w:r>
      <w:proofErr w:type="spellEnd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>, Рыбно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-С</w:t>
      </w:r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лободского, </w:t>
      </w:r>
      <w:proofErr w:type="spellStart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>Пестречинского</w:t>
      </w:r>
      <w:proofErr w:type="spellEnd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>Мензелинского</w:t>
      </w:r>
      <w:proofErr w:type="spellEnd"/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Высокогорского районов.» - </w:t>
      </w:r>
      <w:r w:rsidRPr="007E4BD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комментирует руководитель</w:t>
      </w:r>
      <w:r w:rsidRPr="007E4BD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proofErr w:type="spellStart"/>
      <w:r w:rsidRPr="007E4BD6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7E4BD6">
        <w:rPr>
          <w:rFonts w:ascii="Segoe UI" w:hAnsi="Segoe UI" w:cs="Segoe UI"/>
          <w:b/>
          <w:i/>
          <w:sz w:val="24"/>
          <w:szCs w:val="24"/>
        </w:rPr>
        <w:t xml:space="preserve"> Татарстана </w:t>
      </w:r>
      <w:proofErr w:type="spellStart"/>
      <w:r w:rsidRPr="007E4BD6">
        <w:rPr>
          <w:rFonts w:ascii="Segoe UI" w:hAnsi="Segoe UI" w:cs="Segoe UI"/>
          <w:b/>
          <w:i/>
          <w:sz w:val="24"/>
          <w:szCs w:val="24"/>
        </w:rPr>
        <w:t>Азат</w:t>
      </w:r>
      <w:proofErr w:type="spellEnd"/>
      <w:r w:rsidRPr="007E4BD6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7E4BD6">
        <w:rPr>
          <w:rFonts w:ascii="Segoe UI" w:hAnsi="Segoe UI" w:cs="Segoe UI"/>
          <w:b/>
          <w:i/>
          <w:sz w:val="24"/>
          <w:szCs w:val="24"/>
        </w:rPr>
        <w:t>Зяббаров</w:t>
      </w:r>
      <w:proofErr w:type="spellEnd"/>
      <w:r w:rsidRPr="007E4BD6">
        <w:rPr>
          <w:rFonts w:ascii="Segoe UI" w:hAnsi="Segoe UI" w:cs="Segoe UI"/>
          <w:b/>
          <w:i/>
          <w:sz w:val="24"/>
          <w:szCs w:val="24"/>
        </w:rPr>
        <w:t>.</w:t>
      </w:r>
    </w:p>
    <w:p w:rsidR="007E4BD6" w:rsidRPr="007E4BD6" w:rsidRDefault="007E4BD6" w:rsidP="007E4BD6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7E4BD6" w:rsidRPr="000849A9" w:rsidRDefault="007E4BD6" w:rsidP="000849A9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0849A9">
        <w:rPr>
          <w:rFonts w:ascii="Segoe UI" w:hAnsi="Segoe UI" w:cs="Segoe UI"/>
          <w:sz w:val="24"/>
          <w:szCs w:val="24"/>
        </w:rPr>
        <w:t xml:space="preserve">В июле месяце банки </w:t>
      </w:r>
      <w:r w:rsidRPr="000849A9">
        <w:rPr>
          <w:rFonts w:ascii="Segoe UI" w:eastAsia="Times New Roman" w:hAnsi="Segoe UI" w:cs="Segoe UI"/>
          <w:color w:val="000000"/>
          <w:sz w:val="24"/>
          <w:szCs w:val="24"/>
        </w:rPr>
        <w:t>начали приём заявок на выдачу сельской ипотеки по улучшенным условиям: максимальный размер кредита увеличен с 3 до 6 млн рублей на одного заемщика, для семейных пар размер ипотеки может быть увеличен до 12 млн рублей в случае обращения двух заемщиков.</w:t>
      </w:r>
    </w:p>
    <w:p w:rsidR="007E4BD6" w:rsidRDefault="007E4BD6" w:rsidP="007E4BD6">
      <w:pPr>
        <w:suppressAutoHyphens/>
        <w:spacing w:before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 xml:space="preserve">Помимо индивидуального жилищного строительства и готового загородного дома средства теперь можно направить и на приобретение квартир на первичном рынке в домах высотой не более 5 этажей, расположенных в опорных населённых пунктах, определённых Министерством сельского хозяйства. </w:t>
      </w:r>
    </w:p>
    <w:p w:rsidR="004E3881" w:rsidRPr="004E3881" w:rsidRDefault="004E3881" w:rsidP="004E3881">
      <w:pPr>
        <w:suppressAutoHyphens/>
        <w:spacing w:before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</w:rPr>
      </w:pPr>
      <w:r w:rsidRPr="004E3881">
        <w:rPr>
          <w:rFonts w:ascii="Segoe UI" w:eastAsia="Times New Roman" w:hAnsi="Segoe UI" w:cs="Segoe UI"/>
          <w:color w:val="000000"/>
          <w:sz w:val="24"/>
        </w:rPr>
        <w:t xml:space="preserve">К опорным территориям в Республике Татарстан относятся: г. Агрыз,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Аксубаево, с.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Актаныш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Алексеевское, с. Базарные Матаки,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Апастово, г. Арск, с. Большая Атня, г. Бавлы,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Балтаси, г. Буинск, с. Старое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Дрожжаное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, с. Большие Кайбицы,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Камское Устье, г. Болгар, г. Кукмор, г.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Мамадыш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, г. Менделеевск, г. Мензелинск, с. Муслюмово, с. Новошешминск,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Рыбная Слобода,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Богатые Сабы, с. Шемордан,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Джалиль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, </w:t>
      </w:r>
      <w:proofErr w:type="spellStart"/>
      <w:r w:rsidRPr="004E3881">
        <w:rPr>
          <w:rFonts w:ascii="Segoe UI" w:eastAsia="Times New Roman" w:hAnsi="Segoe UI" w:cs="Segoe UI"/>
          <w:color w:val="000000"/>
          <w:sz w:val="24"/>
        </w:rPr>
        <w:t>пгт</w:t>
      </w:r>
      <w:proofErr w:type="spellEnd"/>
      <w:r w:rsidRPr="004E3881">
        <w:rPr>
          <w:rFonts w:ascii="Segoe UI" w:eastAsia="Times New Roman" w:hAnsi="Segoe UI" w:cs="Segoe UI"/>
          <w:color w:val="000000"/>
          <w:sz w:val="24"/>
        </w:rPr>
        <w:t xml:space="preserve"> Уруссу, г. Тетюши, с. Тюлячи, </w:t>
      </w:r>
      <w:r w:rsidRPr="004E3881">
        <w:rPr>
          <w:rFonts w:ascii="Segoe UI" w:hAnsi="Segoe UI" w:cs="Segoe UI"/>
          <w:color w:val="000000"/>
          <w:sz w:val="24"/>
          <w:szCs w:val="24"/>
        </w:rPr>
        <w:t xml:space="preserve">с. Черемшан. </w:t>
      </w:r>
    </w:p>
    <w:p w:rsidR="007E4BD6" w:rsidRPr="007E4BD6" w:rsidRDefault="007E4BD6" w:rsidP="007E4BD6">
      <w:pPr>
        <w:suppressAutoHyphens/>
        <w:spacing w:before="24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bookmarkStart w:id="0" w:name="_GoBack"/>
      <w:bookmarkEnd w:id="0"/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 xml:space="preserve">«Зафиксированный в последние годы рост цен на загородную недвижимость заметно повлиял на повышение спроса жителей на большую сумму по льготной ипотеке. Корректировка условий по сельской ипотеке позволит </w:t>
      </w:r>
      <w:r w:rsidRPr="007E4BD6">
        <w:rPr>
          <w:rFonts w:ascii="Segoe UI" w:eastAsia="Times New Roman" w:hAnsi="Segoe UI" w:cs="Segoe UI"/>
          <w:sz w:val="24"/>
          <w:szCs w:val="24"/>
        </w:rPr>
        <w:t>жителям приобрести на более выгодных условиях дома, а теперь еще и квартиры</w:t>
      </w:r>
      <w:r w:rsidR="000849A9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7E4BD6">
        <w:rPr>
          <w:rFonts w:ascii="Segoe UI" w:eastAsia="Times New Roman" w:hAnsi="Segoe UI" w:cs="Segoe UI"/>
          <w:sz w:val="24"/>
          <w:szCs w:val="24"/>
        </w:rPr>
        <w:t xml:space="preserve">на сельских территориях. Ожидаем, что спрос на сельскую ипотеку в разы возрастет», – рассказала директор Татарстанского регионального филиала </w:t>
      </w:r>
      <w:proofErr w:type="spellStart"/>
      <w:r w:rsidRPr="007E4BD6">
        <w:rPr>
          <w:rFonts w:ascii="Segoe UI" w:eastAsia="Times New Roman" w:hAnsi="Segoe UI" w:cs="Segoe UI"/>
          <w:sz w:val="24"/>
          <w:szCs w:val="24"/>
        </w:rPr>
        <w:t>Россельхозбанка</w:t>
      </w:r>
      <w:proofErr w:type="spellEnd"/>
      <w:r w:rsidRPr="007E4BD6">
        <w:rPr>
          <w:rFonts w:ascii="Segoe UI" w:eastAsia="Times New Roman" w:hAnsi="Segoe UI" w:cs="Segoe UI"/>
          <w:sz w:val="24"/>
          <w:szCs w:val="24"/>
        </w:rPr>
        <w:t xml:space="preserve"> Ляля </w:t>
      </w:r>
      <w:proofErr w:type="spellStart"/>
      <w:r w:rsidRPr="007E4BD6">
        <w:rPr>
          <w:rFonts w:ascii="Segoe UI" w:eastAsia="Times New Roman" w:hAnsi="Segoe UI" w:cs="Segoe UI"/>
          <w:sz w:val="24"/>
          <w:szCs w:val="24"/>
        </w:rPr>
        <w:t>Кудерметова</w:t>
      </w:r>
      <w:proofErr w:type="spellEnd"/>
      <w:r w:rsidRPr="007E4BD6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7E4BD6" w:rsidRPr="007E4BD6" w:rsidRDefault="007E4BD6" w:rsidP="007E4BD6">
      <w:pPr>
        <w:suppressAutoHyphens/>
        <w:spacing w:before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>Напомним, заёмщиками</w:t>
      </w:r>
      <w:r w:rsidR="000849A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>по сельской ипотеке могут стать россияне возрастом от 21 до 75 лет.</w:t>
      </w:r>
      <w:r w:rsidR="000849A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E4BD6">
        <w:rPr>
          <w:rFonts w:ascii="Segoe UI" w:eastAsia="Times New Roman" w:hAnsi="Segoe UI" w:cs="Segoe UI"/>
          <w:color w:val="000000"/>
          <w:sz w:val="24"/>
          <w:szCs w:val="24"/>
        </w:rPr>
        <w:t>Минимальный размер кредита – 100 тысяч рублей при первоначальном взносе 10%, выдаётся он максимум на 25 лет. Льготная ставка 3% сохранена.</w:t>
      </w:r>
    </w:p>
    <w:p w:rsidR="00817AA9" w:rsidRDefault="00817AA9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13709" w:rsidRPr="00053F3F" w:rsidRDefault="00817AA9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</w:t>
      </w:r>
      <w:r w:rsidR="00613709" w:rsidRPr="00053F3F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613709" w:rsidRPr="00053F3F" w:rsidRDefault="00613709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13709" w:rsidRPr="00053F3F" w:rsidRDefault="00613709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613709" w:rsidRPr="00053F3F" w:rsidRDefault="00542E24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613709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13709" w:rsidRPr="00053F3F" w:rsidRDefault="00613709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35B29" w:rsidRPr="00935B29" w:rsidRDefault="00613709" w:rsidP="00987316">
      <w:pPr>
        <w:spacing w:after="0"/>
        <w:jc w:val="right"/>
        <w:rPr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935B29" w:rsidRPr="00935B29" w:rsidSect="004E3881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B29"/>
    <w:rsid w:val="000849A9"/>
    <w:rsid w:val="00097F07"/>
    <w:rsid w:val="000A5F3F"/>
    <w:rsid w:val="001516E6"/>
    <w:rsid w:val="00157153"/>
    <w:rsid w:val="00241FAE"/>
    <w:rsid w:val="002E30AC"/>
    <w:rsid w:val="00337A72"/>
    <w:rsid w:val="004E3881"/>
    <w:rsid w:val="00542E24"/>
    <w:rsid w:val="00567622"/>
    <w:rsid w:val="0058618C"/>
    <w:rsid w:val="005C5515"/>
    <w:rsid w:val="005F308B"/>
    <w:rsid w:val="00613709"/>
    <w:rsid w:val="00644F52"/>
    <w:rsid w:val="00685C77"/>
    <w:rsid w:val="006B4438"/>
    <w:rsid w:val="00722C96"/>
    <w:rsid w:val="00736E30"/>
    <w:rsid w:val="00736F1B"/>
    <w:rsid w:val="00774464"/>
    <w:rsid w:val="007A105A"/>
    <w:rsid w:val="007E4BD6"/>
    <w:rsid w:val="00817AA9"/>
    <w:rsid w:val="00826B51"/>
    <w:rsid w:val="008A259A"/>
    <w:rsid w:val="008C216D"/>
    <w:rsid w:val="00901FE0"/>
    <w:rsid w:val="00935B29"/>
    <w:rsid w:val="00965167"/>
    <w:rsid w:val="0098565A"/>
    <w:rsid w:val="00987316"/>
    <w:rsid w:val="00987434"/>
    <w:rsid w:val="0099592B"/>
    <w:rsid w:val="00A20E6C"/>
    <w:rsid w:val="00A43DE9"/>
    <w:rsid w:val="00A51057"/>
    <w:rsid w:val="00A7760B"/>
    <w:rsid w:val="00A777C9"/>
    <w:rsid w:val="00B817CA"/>
    <w:rsid w:val="00BD1FAD"/>
    <w:rsid w:val="00BF6B1D"/>
    <w:rsid w:val="00C665EE"/>
    <w:rsid w:val="00D0558A"/>
    <w:rsid w:val="00D31530"/>
    <w:rsid w:val="00E11DE2"/>
    <w:rsid w:val="00E831FC"/>
    <w:rsid w:val="00F316F8"/>
    <w:rsid w:val="00F62A30"/>
    <w:rsid w:val="00F76CE2"/>
    <w:rsid w:val="00FA61D2"/>
    <w:rsid w:val="00FC1960"/>
    <w:rsid w:val="00FC71AC"/>
    <w:rsid w:val="00FE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760B"/>
    <w:rPr>
      <w:color w:val="0000FF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cp:lastPrinted>2023-04-11T10:55:00Z</cp:lastPrinted>
  <dcterms:created xsi:type="dcterms:W3CDTF">2023-07-19T13:04:00Z</dcterms:created>
  <dcterms:modified xsi:type="dcterms:W3CDTF">2023-07-19T13:04:00Z</dcterms:modified>
</cp:coreProperties>
</file>