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5669B" w14:textId="77777777" w:rsidR="00562CA4" w:rsidRPr="002A18CD" w:rsidRDefault="00562CA4">
      <w:pPr>
        <w:rPr>
          <w:color w:val="auto"/>
          <w:sz w:val="2"/>
          <w:szCs w:val="2"/>
        </w:rPr>
      </w:pPr>
    </w:p>
    <w:tbl>
      <w:tblPr>
        <w:tblpPr w:leftFromText="180" w:rightFromText="180" w:vertAnchor="text" w:horzAnchor="margin" w:tblpY="-306"/>
        <w:tblW w:w="10536" w:type="dxa"/>
        <w:tblLook w:val="00A0" w:firstRow="1" w:lastRow="0" w:firstColumn="1" w:lastColumn="0" w:noHBand="0" w:noVBand="0"/>
      </w:tblPr>
      <w:tblGrid>
        <w:gridCol w:w="4758"/>
        <w:gridCol w:w="846"/>
        <w:gridCol w:w="4932"/>
      </w:tblGrid>
      <w:tr w:rsidR="009F4323" w:rsidRPr="00632D22" w14:paraId="77FB49A3" w14:textId="77777777" w:rsidTr="009F4323">
        <w:trPr>
          <w:trHeight w:val="1983"/>
        </w:trPr>
        <w:tc>
          <w:tcPr>
            <w:tcW w:w="4758" w:type="dxa"/>
          </w:tcPr>
          <w:p w14:paraId="361138D3" w14:textId="4855C0E6" w:rsidR="009F4323" w:rsidRPr="00632D22" w:rsidRDefault="009F4323" w:rsidP="00B130E6">
            <w:pPr>
              <w:keepNext/>
              <w:widowControl/>
              <w:outlineLvl w:val="0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  <w:p w14:paraId="69F3C83D" w14:textId="77777777" w:rsidR="002F0DA2" w:rsidRDefault="002F0DA2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ИСПОЛНИТЕЛЬНЫЙ КОМИТЕТ</w:t>
            </w:r>
          </w:p>
          <w:p w14:paraId="4DBDC387" w14:textId="4122AA80" w:rsidR="009F4323" w:rsidRPr="00632D22" w:rsidRDefault="009F4323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E1F29"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АЛАН-БЕКСЕРСКОГО</w:t>
            </w:r>
          </w:p>
          <w:p w14:paraId="0402F9D3" w14:textId="77777777" w:rsidR="009F4323" w:rsidRPr="00632D22" w:rsidRDefault="009F4323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СЕЛЬСКОГО ПОСЕЛЕНИЯ</w:t>
            </w:r>
          </w:p>
          <w:p w14:paraId="0136B6B9" w14:textId="77777777" w:rsidR="009F4323" w:rsidRPr="00632D22" w:rsidRDefault="009F4323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</w:pP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ВЫСОКОГОРСКОГО</w:t>
            </w: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br/>
              <w:t xml:space="preserve">МУНИЦИПАЛЬНОГО </w:t>
            </w:r>
            <w:r w:rsidR="00BD26EC"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РАЙОНА</w:t>
            </w:r>
          </w:p>
          <w:p w14:paraId="2B0C8AFC" w14:textId="77777777" w:rsidR="002500BF" w:rsidRPr="00632D22" w:rsidRDefault="009F4323" w:rsidP="002500BF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bidi="ar-SA"/>
              </w:rPr>
            </w:pP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</w:rPr>
              <w:t>РЕСПУБЛИКИ ТАТАРСТАН</w:t>
            </w:r>
          </w:p>
          <w:p w14:paraId="5D5DF1C8" w14:textId="77777777" w:rsidR="002F0DA2" w:rsidRDefault="002F0DA2" w:rsidP="002500BF">
            <w:pPr>
              <w:keepNext/>
              <w:widowControl/>
              <w:ind w:right="-275"/>
              <w:outlineLvl w:val="0"/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</w:pPr>
          </w:p>
          <w:p w14:paraId="1B3CACBC" w14:textId="5653AB7B" w:rsidR="009F4323" w:rsidRPr="00632D22" w:rsidRDefault="002B2F6A" w:rsidP="002500BF">
            <w:pPr>
              <w:keepNext/>
              <w:widowControl/>
              <w:ind w:right="-275"/>
              <w:outlineLvl w:val="0"/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</w:pPr>
            <w:r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>42272</w:t>
            </w:r>
            <w:r w:rsidR="002E1F29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>3</w:t>
            </w:r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 xml:space="preserve">, Республика Татарстан, Высокогорский </w:t>
            </w:r>
            <w:r w:rsidR="00BD26EC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>район</w:t>
            </w:r>
            <w:r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 xml:space="preserve"> </w:t>
            </w:r>
          </w:p>
          <w:p w14:paraId="01BB5658" w14:textId="4B879B64" w:rsidR="009F4323" w:rsidRPr="00632D22" w:rsidRDefault="002B2F6A" w:rsidP="002E1F29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>с</w:t>
            </w:r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 xml:space="preserve">. </w:t>
            </w:r>
            <w:r w:rsidR="002E1F29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>Алан-Бексер</w:t>
            </w:r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 xml:space="preserve">, ул. </w:t>
            </w:r>
            <w:r w:rsidR="002E1F29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>Центральная</w:t>
            </w:r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 xml:space="preserve">, </w:t>
            </w:r>
            <w:r w:rsidR="002E1F29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>19</w:t>
            </w:r>
          </w:p>
        </w:tc>
        <w:tc>
          <w:tcPr>
            <w:tcW w:w="846" w:type="dxa"/>
          </w:tcPr>
          <w:p w14:paraId="0AEC25FB" w14:textId="77777777" w:rsidR="009F4323" w:rsidRPr="00632D22" w:rsidRDefault="00CB5809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 w:rsidRPr="00632D22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8240" behindDoc="1" locked="0" layoutInCell="1" allowOverlap="1" wp14:anchorId="756609FA" wp14:editId="6699AEE8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74295</wp:posOffset>
                  </wp:positionV>
                  <wp:extent cx="567055" cy="701040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79CC44" w14:textId="77777777" w:rsidR="009F4323" w:rsidRPr="00632D22" w:rsidRDefault="009F4323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</w:p>
        </w:tc>
        <w:tc>
          <w:tcPr>
            <w:tcW w:w="4932" w:type="dxa"/>
          </w:tcPr>
          <w:p w14:paraId="7ADC036A" w14:textId="617EF1CB" w:rsidR="009F4323" w:rsidRPr="00632D22" w:rsidRDefault="007F4A7B" w:rsidP="00B130E6">
            <w:pPr>
              <w:keepNext/>
              <w:widowControl/>
              <w:tabs>
                <w:tab w:val="left" w:pos="3315"/>
              </w:tabs>
              <w:outlineLvl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  <w:r w:rsidRPr="00632D22"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  <w:tab/>
            </w:r>
          </w:p>
          <w:p w14:paraId="657BEBEC" w14:textId="77777777" w:rsidR="009F4323" w:rsidRPr="00632D22" w:rsidRDefault="009F4323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РЕСПУБЛИКА ТАТАРСТАН</w:t>
            </w:r>
          </w:p>
          <w:p w14:paraId="5E16A4A9" w14:textId="77777777" w:rsidR="009F4323" w:rsidRPr="00632D22" w:rsidRDefault="009F4323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БИЕКТАУ</w:t>
            </w:r>
          </w:p>
          <w:p w14:paraId="25B7BEC3" w14:textId="77777777" w:rsidR="009F4323" w:rsidRPr="00632D22" w:rsidRDefault="009F4323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МУНИЦИПАЛЬ </w:t>
            </w:r>
            <w:r w:rsidR="008771C9"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РАЙОНЫ</w:t>
            </w:r>
          </w:p>
          <w:p w14:paraId="2F98DA2B" w14:textId="77777777" w:rsidR="002F0DA2" w:rsidRDefault="002E1F29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tt-RU" w:bidi="ar-SA"/>
              </w:rPr>
              <w:t>АЛАН-БӘКСӘР</w:t>
            </w:r>
            <w:r w:rsidR="009F4323"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</w:p>
          <w:p w14:paraId="2B29B5B2" w14:textId="45BC217F" w:rsidR="002F0DA2" w:rsidRDefault="009F4323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АВЫЛ</w:t>
            </w:r>
            <w:r w:rsidR="002F0DA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632D22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ҖИРЛЕГЕ </w:t>
            </w:r>
          </w:p>
          <w:p w14:paraId="3D74EA98" w14:textId="7A2C4ACC" w:rsidR="009F4323" w:rsidRPr="00632D22" w:rsidRDefault="002F0DA2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БАШКАРМА КОМИТЕТЫ</w:t>
            </w:r>
          </w:p>
          <w:p w14:paraId="1CD6113F" w14:textId="77777777" w:rsidR="002F0DA2" w:rsidRDefault="002F0DA2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</w:p>
          <w:p w14:paraId="0B4CAB80" w14:textId="77777777" w:rsidR="00632D22" w:rsidRDefault="002E1F29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422723</w:t>
            </w:r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, Татарстан </w:t>
            </w:r>
            <w:proofErr w:type="spellStart"/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Республикасы</w:t>
            </w:r>
            <w:proofErr w:type="spellEnd"/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, Биектау </w:t>
            </w:r>
            <w:r w:rsidR="008771C9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район</w:t>
            </w:r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 xml:space="preserve">ы, </w:t>
            </w:r>
          </w:p>
          <w:p w14:paraId="49588B15" w14:textId="175C02A1" w:rsidR="009F4323" w:rsidRPr="00632D22" w:rsidRDefault="002E1F29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</w:pPr>
            <w:r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val="tt-RU"/>
              </w:rPr>
              <w:t>Алан-Бәксәр</w:t>
            </w:r>
            <w:r w:rsidR="002B2F6A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val="tt-RU"/>
              </w:rPr>
              <w:t xml:space="preserve"> </w:t>
            </w:r>
            <w:proofErr w:type="spellStart"/>
            <w:r w:rsidR="002B2F6A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</w:rPr>
              <w:t>авылы</w:t>
            </w:r>
            <w:proofErr w:type="spellEnd"/>
            <w:r w:rsidR="002B2F6A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 xml:space="preserve">, </w:t>
            </w:r>
            <w:r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val="tt-RU" w:bidi="ar-SA"/>
              </w:rPr>
              <w:t>Үзәк</w:t>
            </w:r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 xml:space="preserve"> </w:t>
            </w:r>
            <w:proofErr w:type="spellStart"/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>ур</w:t>
            </w:r>
            <w:proofErr w:type="spellEnd"/>
            <w:r w:rsidR="009F4323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bidi="ar-SA"/>
              </w:rPr>
              <w:t xml:space="preserve">., </w:t>
            </w:r>
            <w:r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val="tt-RU" w:bidi="ar-SA"/>
              </w:rPr>
              <w:t>1</w:t>
            </w:r>
            <w:r w:rsidR="002B2F6A" w:rsidRPr="00632D22">
              <w:rPr>
                <w:rFonts w:ascii="Times New Roman" w:eastAsia="Calibri" w:hAnsi="Times New Roman" w:cs="Times New Roman"/>
                <w:bCs/>
                <w:sz w:val="19"/>
                <w:szCs w:val="19"/>
                <w:lang w:val="tt-RU" w:bidi="ar-SA"/>
              </w:rPr>
              <w:t>9</w:t>
            </w:r>
          </w:p>
          <w:p w14:paraId="64DC7181" w14:textId="77777777" w:rsidR="009F4323" w:rsidRPr="00632D22" w:rsidRDefault="009F4323" w:rsidP="009F4323">
            <w:pPr>
              <w:keepNext/>
              <w:widowControl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bidi="ar-SA"/>
              </w:rPr>
            </w:pPr>
          </w:p>
        </w:tc>
      </w:tr>
    </w:tbl>
    <w:p w14:paraId="7E44E201" w14:textId="38123D1D" w:rsidR="00074D94" w:rsidRPr="00632D22" w:rsidRDefault="002B2F6A" w:rsidP="00074D94">
      <w:pPr>
        <w:jc w:val="center"/>
        <w:rPr>
          <w:rFonts w:ascii="Times New Roman" w:eastAsia="Calibri" w:hAnsi="Times New Roman" w:cs="Times New Roman"/>
          <w:bCs/>
          <w:sz w:val="20"/>
          <w:szCs w:val="20"/>
          <w:lang w:bidi="ar-SA"/>
        </w:rPr>
      </w:pPr>
      <w:r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 xml:space="preserve">Тел./факс: +7(84365) </w:t>
      </w:r>
      <w:r w:rsidRPr="00632D22">
        <w:rPr>
          <w:rFonts w:ascii="Times New Roman" w:eastAsia="Calibri" w:hAnsi="Times New Roman" w:cs="Times New Roman"/>
          <w:bCs/>
          <w:sz w:val="20"/>
          <w:szCs w:val="20"/>
          <w:lang w:val="tt-RU" w:bidi="ar-SA"/>
        </w:rPr>
        <w:t>6</w:t>
      </w:r>
      <w:r w:rsidR="002E1F29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3</w:t>
      </w:r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-</w:t>
      </w:r>
      <w:r w:rsidR="002E1F29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9</w:t>
      </w:r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-</w:t>
      </w:r>
      <w:r w:rsidR="002E1F29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51</w:t>
      </w:r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,</w:t>
      </w:r>
      <w:r w:rsidR="00714DBD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 xml:space="preserve"> </w:t>
      </w:r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val="en-US" w:bidi="ar-SA"/>
        </w:rPr>
        <w:t>e</w:t>
      </w:r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-</w:t>
      </w:r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val="en-US" w:bidi="ar-SA"/>
        </w:rPr>
        <w:t>mail</w:t>
      </w:r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 xml:space="preserve">: </w:t>
      </w:r>
      <w:proofErr w:type="spellStart"/>
      <w:r w:rsidR="002E1F29" w:rsidRPr="00632D22">
        <w:rPr>
          <w:rFonts w:ascii="Times New Roman" w:eastAsia="Calibri" w:hAnsi="Times New Roman" w:cs="Times New Roman"/>
          <w:bCs/>
          <w:sz w:val="20"/>
          <w:szCs w:val="20"/>
          <w:lang w:val="en-US" w:bidi="ar-SA"/>
        </w:rPr>
        <w:t>AlanB</w:t>
      </w:r>
      <w:proofErr w:type="spellEnd"/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.</w:t>
      </w:r>
      <w:proofErr w:type="spellStart"/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val="en-US" w:bidi="ar-SA"/>
        </w:rPr>
        <w:t>Vsg</w:t>
      </w:r>
      <w:proofErr w:type="spellEnd"/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@</w:t>
      </w:r>
      <w:proofErr w:type="spellStart"/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val="en-US" w:bidi="ar-SA"/>
        </w:rPr>
        <w:t>tatar</w:t>
      </w:r>
      <w:proofErr w:type="spellEnd"/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bidi="ar-SA"/>
        </w:rPr>
        <w:t>.</w:t>
      </w:r>
      <w:proofErr w:type="spellStart"/>
      <w:r w:rsidR="00074D94" w:rsidRPr="00632D22">
        <w:rPr>
          <w:rFonts w:ascii="Times New Roman" w:eastAsia="Calibri" w:hAnsi="Times New Roman" w:cs="Times New Roman"/>
          <w:bCs/>
          <w:sz w:val="20"/>
          <w:szCs w:val="20"/>
          <w:lang w:val="en-US" w:bidi="ar-SA"/>
        </w:rPr>
        <w:t>ru</w:t>
      </w:r>
      <w:proofErr w:type="spellEnd"/>
    </w:p>
    <w:p w14:paraId="7F884BE7" w14:textId="3424043B" w:rsidR="00074D94" w:rsidRPr="00DE0C43" w:rsidRDefault="00CB5809" w:rsidP="00DE0C43">
      <w:pPr>
        <w:widowControl/>
        <w:jc w:val="center"/>
        <w:rPr>
          <w:rFonts w:ascii="Times New Roman" w:eastAsia="Calibri" w:hAnsi="Times New Roman" w:cs="Times New Roman"/>
          <w:bCs/>
          <w:sz w:val="20"/>
          <w:szCs w:val="20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30D7FA7C" wp14:editId="68B138B7">
                <wp:simplePos x="0" y="0"/>
                <wp:positionH relativeFrom="column">
                  <wp:posOffset>11430</wp:posOffset>
                </wp:positionH>
                <wp:positionV relativeFrom="paragraph">
                  <wp:posOffset>19684</wp:posOffset>
                </wp:positionV>
                <wp:extent cx="60350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6A3C" id="Прямая соединительная линия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.55pt" to="476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" o:allowincell="f"/>
            </w:pict>
          </mc:Fallback>
        </mc:AlternateContent>
      </w:r>
    </w:p>
    <w:p w14:paraId="2AD4D328" w14:textId="17D0D25B" w:rsidR="001929DD" w:rsidRPr="00632D22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2F0DA2"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</w:t>
      </w:r>
      <w:r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</w:t>
      </w:r>
      <w:r w:rsidR="002F0D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287EF1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AC5495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287EF1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AC5495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B130E6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F0DA2">
        <w:rPr>
          <w:rFonts w:ascii="Times New Roman" w:hAnsi="Times New Roman" w:cs="Times New Roman"/>
          <w:b/>
          <w:color w:val="auto"/>
          <w:sz w:val="28"/>
          <w:szCs w:val="28"/>
        </w:rPr>
        <w:t>БОЕРЫК</w:t>
      </w:r>
    </w:p>
    <w:p w14:paraId="41B57149" w14:textId="7B4537F1" w:rsidR="00D64CA2" w:rsidRPr="00D33D57" w:rsidRDefault="00982371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632D22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  </w:t>
      </w:r>
      <w:r w:rsidR="00494EFC" w:rsidRPr="00632D22">
        <w:rPr>
          <w:rFonts w:ascii="Times New Roman" w:hAnsi="Times New Roman" w:cs="Times New Roman"/>
          <w:b/>
          <w:color w:val="auto"/>
          <w:sz w:val="28"/>
          <w:szCs w:val="28"/>
          <w:lang w:val="tt-RU"/>
        </w:rPr>
        <w:t xml:space="preserve">         </w:t>
      </w:r>
      <w:r w:rsidR="009776D0" w:rsidRPr="00D33D57">
        <w:rPr>
          <w:rFonts w:ascii="Times New Roman" w:hAnsi="Times New Roman" w:cs="Times New Roman"/>
          <w:b/>
          <w:color w:val="auto"/>
          <w:sz w:val="28"/>
          <w:szCs w:val="28"/>
        </w:rPr>
        <w:t>29</w:t>
      </w:r>
      <w:r w:rsidR="00494EFC" w:rsidRPr="00632D22">
        <w:rPr>
          <w:rFonts w:ascii="Times New Roman" w:hAnsi="Times New Roman" w:cs="Times New Roman"/>
          <w:b/>
          <w:color w:val="auto"/>
          <w:sz w:val="28"/>
          <w:szCs w:val="28"/>
        </w:rPr>
        <w:t>.0</w:t>
      </w:r>
      <w:r w:rsidR="00AD4900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494EFC" w:rsidRPr="00632D2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32D22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B130E6" w:rsidRPr="00632D22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9776D0" w:rsidRPr="00D33D5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130E6" w:rsidRPr="00632D22">
        <w:rPr>
          <w:rFonts w:ascii="Times New Roman" w:hAnsi="Times New Roman" w:cs="Times New Roman"/>
          <w:b/>
          <w:color w:val="auto"/>
          <w:sz w:val="28"/>
          <w:szCs w:val="28"/>
        </w:rPr>
        <w:t>г.</w:t>
      </w:r>
      <w:r w:rsidR="00D64CA2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494EFC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287EF1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494EFC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87EF1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="00494EFC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  <w:r w:rsidR="00B130E6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D64CA2" w:rsidRPr="00632D22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494EFC" w:rsidRPr="00632D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33D57" w:rsidRPr="00D33D5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D33D57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5</w:t>
      </w:r>
    </w:p>
    <w:p w14:paraId="68C7C97F" w14:textId="77777777" w:rsidR="00110E69" w:rsidRPr="00632D22" w:rsidRDefault="00110E69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066D652" w14:textId="5D3F3515" w:rsidR="00AD4900" w:rsidRPr="009776D0" w:rsidRDefault="00AD4900" w:rsidP="009776D0">
      <w:pPr>
        <w:tabs>
          <w:tab w:val="left" w:pos="3750"/>
        </w:tabs>
        <w:rPr>
          <w:rFonts w:ascii="Times New Roman" w:hAnsi="Times New Roman" w:cs="Times New Roman"/>
          <w:sz w:val="16"/>
          <w:szCs w:val="16"/>
        </w:rPr>
      </w:pPr>
      <w:r>
        <w:rPr>
          <w:sz w:val="28"/>
          <w:szCs w:val="28"/>
        </w:rPr>
        <w:t xml:space="preserve">   </w:t>
      </w:r>
      <w:r w:rsidR="009776D0">
        <w:rPr>
          <w:sz w:val="28"/>
          <w:szCs w:val="28"/>
        </w:rPr>
        <w:tab/>
      </w:r>
    </w:p>
    <w:p w14:paraId="6825C860" w14:textId="1CAD7669" w:rsidR="009776D0" w:rsidRPr="00171804" w:rsidRDefault="009776D0" w:rsidP="009776D0">
      <w:pPr>
        <w:pStyle w:val="Noeeu1"/>
        <w:spacing w:line="240" w:lineRule="auto"/>
        <w:jc w:val="center"/>
        <w:rPr>
          <w:b/>
          <w:szCs w:val="28"/>
        </w:rPr>
      </w:pPr>
      <w:r w:rsidRPr="00171804">
        <w:rPr>
          <w:b/>
          <w:szCs w:val="28"/>
        </w:rPr>
        <w:t>Об утверждении Перечня налоговых расходов</w:t>
      </w:r>
      <w:r>
        <w:rPr>
          <w:b/>
          <w:szCs w:val="28"/>
        </w:rPr>
        <w:t xml:space="preserve"> </w:t>
      </w:r>
      <w:r>
        <w:rPr>
          <w:b/>
          <w:szCs w:val="28"/>
          <w:lang w:val="tt-RU"/>
        </w:rPr>
        <w:t>Алан-Бексерского</w:t>
      </w:r>
      <w:r w:rsidRPr="00171804">
        <w:rPr>
          <w:b/>
          <w:szCs w:val="28"/>
        </w:rPr>
        <w:t xml:space="preserve"> сельского поселения Высокогорского</w:t>
      </w:r>
      <w:r>
        <w:rPr>
          <w:b/>
          <w:szCs w:val="28"/>
        </w:rPr>
        <w:t xml:space="preserve"> </w:t>
      </w:r>
      <w:r w:rsidRPr="00171804">
        <w:rPr>
          <w:b/>
          <w:szCs w:val="28"/>
        </w:rPr>
        <w:t xml:space="preserve">муниципального района Республики </w:t>
      </w:r>
      <w:r>
        <w:rPr>
          <w:b/>
          <w:szCs w:val="28"/>
        </w:rPr>
        <w:t>Т</w:t>
      </w:r>
      <w:r w:rsidRPr="00171804">
        <w:rPr>
          <w:b/>
          <w:szCs w:val="28"/>
        </w:rPr>
        <w:t>атарстан</w:t>
      </w:r>
    </w:p>
    <w:p w14:paraId="0C84EC5C" w14:textId="77777777" w:rsidR="009776D0" w:rsidRPr="00171804" w:rsidRDefault="009776D0" w:rsidP="009776D0">
      <w:pPr>
        <w:pStyle w:val="Noeeu1"/>
        <w:spacing w:line="240" w:lineRule="auto"/>
        <w:jc w:val="center"/>
        <w:rPr>
          <w:b/>
          <w:szCs w:val="28"/>
        </w:rPr>
      </w:pPr>
      <w:r w:rsidRPr="00171804">
        <w:rPr>
          <w:b/>
          <w:szCs w:val="28"/>
        </w:rPr>
        <w:t>на 202</w:t>
      </w:r>
      <w:r>
        <w:rPr>
          <w:b/>
          <w:szCs w:val="28"/>
        </w:rPr>
        <w:t>3</w:t>
      </w:r>
      <w:r w:rsidRPr="00171804">
        <w:rPr>
          <w:b/>
          <w:szCs w:val="28"/>
        </w:rPr>
        <w:t xml:space="preserve"> год и плановый период 202</w:t>
      </w:r>
      <w:r>
        <w:rPr>
          <w:b/>
          <w:szCs w:val="28"/>
        </w:rPr>
        <w:t>4</w:t>
      </w:r>
      <w:r w:rsidRPr="00171804">
        <w:rPr>
          <w:b/>
          <w:szCs w:val="28"/>
        </w:rPr>
        <w:t xml:space="preserve"> и 202</w:t>
      </w:r>
      <w:r>
        <w:rPr>
          <w:b/>
          <w:szCs w:val="28"/>
        </w:rPr>
        <w:t>5</w:t>
      </w:r>
      <w:r w:rsidRPr="00171804">
        <w:rPr>
          <w:b/>
          <w:szCs w:val="28"/>
        </w:rPr>
        <w:t xml:space="preserve"> годов</w:t>
      </w:r>
    </w:p>
    <w:p w14:paraId="626C44F6" w14:textId="77777777" w:rsidR="009776D0" w:rsidRPr="008E597D" w:rsidRDefault="009776D0" w:rsidP="009776D0">
      <w:pPr>
        <w:pStyle w:val="Noeeu1"/>
        <w:spacing w:line="300" w:lineRule="exact"/>
        <w:rPr>
          <w:szCs w:val="28"/>
        </w:rPr>
      </w:pPr>
    </w:p>
    <w:p w14:paraId="6E9E6C67" w14:textId="77777777" w:rsidR="009776D0" w:rsidRPr="009776D0" w:rsidRDefault="009776D0" w:rsidP="009776D0">
      <w:pPr>
        <w:pStyle w:val="ac"/>
        <w:jc w:val="both"/>
        <w:rPr>
          <w:sz w:val="16"/>
          <w:szCs w:val="16"/>
        </w:rPr>
      </w:pPr>
      <w:r>
        <w:rPr>
          <w:szCs w:val="28"/>
        </w:rPr>
        <w:t xml:space="preserve">     </w:t>
      </w:r>
    </w:p>
    <w:p w14:paraId="4EB19FDB" w14:textId="711B04F7" w:rsidR="009776D0" w:rsidRPr="009E5AEB" w:rsidRDefault="009776D0" w:rsidP="009776D0">
      <w:pPr>
        <w:pStyle w:val="Noeeu1"/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пунктом </w:t>
      </w:r>
      <w:r w:rsidRPr="00136CAA">
        <w:rPr>
          <w:szCs w:val="28"/>
        </w:rPr>
        <w:t>4</w:t>
      </w:r>
      <w:r>
        <w:rPr>
          <w:szCs w:val="28"/>
        </w:rPr>
        <w:t xml:space="preserve"> Порядка формирования перечня налоговых расходов и проведения оценки налоговых расходов </w:t>
      </w:r>
      <w:r w:rsidRPr="00B91689">
        <w:rPr>
          <w:szCs w:val="28"/>
        </w:rPr>
        <w:t>Алан-</w:t>
      </w:r>
      <w:proofErr w:type="spellStart"/>
      <w:r w:rsidRPr="00B91689">
        <w:rPr>
          <w:szCs w:val="28"/>
        </w:rPr>
        <w:t>Бексерского</w:t>
      </w:r>
      <w:proofErr w:type="spellEnd"/>
      <w:r>
        <w:rPr>
          <w:szCs w:val="28"/>
        </w:rPr>
        <w:t xml:space="preserve"> сельского поселения, утвержденного постановлением Исполнительного комитета </w:t>
      </w:r>
      <w:r w:rsidRPr="00B91689">
        <w:rPr>
          <w:szCs w:val="28"/>
        </w:rPr>
        <w:t>Алан-</w:t>
      </w:r>
      <w:proofErr w:type="spellStart"/>
      <w:r w:rsidRPr="00B91689">
        <w:rPr>
          <w:szCs w:val="28"/>
        </w:rPr>
        <w:t>Бексерского</w:t>
      </w:r>
      <w:proofErr w:type="spellEnd"/>
      <w:r>
        <w:rPr>
          <w:szCs w:val="28"/>
        </w:rPr>
        <w:t xml:space="preserve"> сельского поселения Высокогорского муниципального района Республики Татарстан от </w:t>
      </w:r>
      <w:r w:rsidRPr="0080689A">
        <w:rPr>
          <w:szCs w:val="28"/>
        </w:rPr>
        <w:t>26.04.2021г.</w:t>
      </w:r>
      <w:r>
        <w:rPr>
          <w:szCs w:val="28"/>
        </w:rPr>
        <w:t xml:space="preserve"> </w:t>
      </w:r>
      <w:r>
        <w:rPr>
          <w:szCs w:val="28"/>
          <w:lang w:val="tt-RU"/>
        </w:rPr>
        <w:t xml:space="preserve">№11 </w:t>
      </w:r>
      <w:r>
        <w:rPr>
          <w:szCs w:val="28"/>
        </w:rPr>
        <w:t xml:space="preserve">«Об утверждении Порядка формирования перечня налоговых расходов и оценки налоговых расходов </w:t>
      </w:r>
      <w:r w:rsidRPr="00B91689">
        <w:rPr>
          <w:szCs w:val="28"/>
        </w:rPr>
        <w:t>Алан-</w:t>
      </w:r>
      <w:proofErr w:type="spellStart"/>
      <w:r w:rsidRPr="00B91689">
        <w:rPr>
          <w:szCs w:val="28"/>
        </w:rPr>
        <w:t>Бексерского</w:t>
      </w:r>
      <w:proofErr w:type="spellEnd"/>
      <w:r>
        <w:rPr>
          <w:szCs w:val="28"/>
        </w:rPr>
        <w:t xml:space="preserve"> сельского поселения Высокогорского муниципального района Республики Татарстан» утвердить прилагаемый перечень налоговых расходов </w:t>
      </w:r>
      <w:r w:rsidRPr="00B91689">
        <w:rPr>
          <w:szCs w:val="28"/>
        </w:rPr>
        <w:t>Алан-</w:t>
      </w:r>
      <w:proofErr w:type="spellStart"/>
      <w:r w:rsidRPr="00B91689">
        <w:rPr>
          <w:szCs w:val="28"/>
        </w:rPr>
        <w:t>Бексерского</w:t>
      </w:r>
      <w:proofErr w:type="spellEnd"/>
      <w:r>
        <w:rPr>
          <w:szCs w:val="28"/>
        </w:rPr>
        <w:t xml:space="preserve"> сельского поселения Высокогорского муниципального района Республики Татарстан на 2023 год и плановый период 2024 и 2025 годов. </w:t>
      </w:r>
    </w:p>
    <w:p w14:paraId="0F4E78E4" w14:textId="77777777" w:rsidR="009776D0" w:rsidRDefault="009776D0" w:rsidP="009776D0"/>
    <w:p w14:paraId="50807E9F" w14:textId="77777777" w:rsidR="009776D0" w:rsidRDefault="009776D0" w:rsidP="009776D0"/>
    <w:p w14:paraId="6C8671A6" w14:textId="77777777" w:rsidR="009776D0" w:rsidRDefault="009776D0" w:rsidP="009776D0"/>
    <w:p w14:paraId="7CC2EFFA" w14:textId="77777777" w:rsidR="009776D0" w:rsidRDefault="009776D0" w:rsidP="009776D0"/>
    <w:p w14:paraId="5D7D41A1" w14:textId="77777777" w:rsidR="009776D0" w:rsidRPr="00171804" w:rsidRDefault="009776D0" w:rsidP="009776D0">
      <w:pPr>
        <w:rPr>
          <w:rFonts w:ascii="Times New Roman" w:eastAsia="Times New Roman" w:hAnsi="Times New Roman" w:cs="Times New Roman"/>
          <w:sz w:val="28"/>
          <w:szCs w:val="28"/>
        </w:rPr>
      </w:pPr>
      <w:r w:rsidRPr="00171804">
        <w:rPr>
          <w:rFonts w:ascii="Times New Roman" w:eastAsia="Times New Roman" w:hAnsi="Times New Roman" w:cs="Times New Roman"/>
          <w:sz w:val="28"/>
          <w:szCs w:val="28"/>
        </w:rPr>
        <w:t>Руководитель исполнительного комитета</w:t>
      </w:r>
    </w:p>
    <w:p w14:paraId="294BA86A" w14:textId="0110F637" w:rsidR="009776D0" w:rsidRPr="00171804" w:rsidRDefault="009776D0" w:rsidP="009776D0">
      <w:pPr>
        <w:rPr>
          <w:rFonts w:ascii="Times New Roman" w:eastAsia="Times New Roman" w:hAnsi="Times New Roman" w:cs="Times New Roman"/>
          <w:sz w:val="28"/>
          <w:szCs w:val="28"/>
        </w:rPr>
      </w:pPr>
      <w:r w:rsidRPr="009776D0">
        <w:rPr>
          <w:rFonts w:ascii="Times New Roman" w:hAnsi="Times New Roman" w:cs="Times New Roman"/>
          <w:sz w:val="28"/>
          <w:szCs w:val="28"/>
        </w:rPr>
        <w:t>Алан-</w:t>
      </w:r>
      <w:proofErr w:type="spellStart"/>
      <w:r w:rsidRPr="009776D0">
        <w:rPr>
          <w:rFonts w:ascii="Times New Roman" w:hAnsi="Times New Roman" w:cs="Times New Roman"/>
          <w:sz w:val="28"/>
          <w:szCs w:val="28"/>
        </w:rPr>
        <w:t>Бексерского</w:t>
      </w:r>
      <w:proofErr w:type="spellEnd"/>
      <w:r w:rsidRPr="001718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776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З.Р.Гарифуллина</w:t>
      </w:r>
    </w:p>
    <w:p w14:paraId="5688A5B3" w14:textId="77777777" w:rsidR="009776D0" w:rsidRDefault="009776D0" w:rsidP="009776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94E2CB" w14:textId="77777777" w:rsidR="00CB498B" w:rsidRDefault="00CB498B" w:rsidP="00B20F6B">
      <w:pPr>
        <w:spacing w:before="153"/>
        <w:ind w:right="2"/>
        <w:rPr>
          <w:rFonts w:ascii="Arial" w:eastAsia="Times New Roman" w:hAnsi="Arial" w:cs="Arial"/>
          <w:color w:val="auto"/>
          <w:lang w:bidi="ar-SA"/>
        </w:rPr>
        <w:sectPr w:rsidR="00CB498B" w:rsidSect="00B130E6">
          <w:headerReference w:type="default" r:id="rId9"/>
          <w:pgSz w:w="11900" w:h="16840"/>
          <w:pgMar w:top="1135" w:right="567" w:bottom="1134" w:left="1134" w:header="0" w:footer="14300" w:gutter="0"/>
          <w:cols w:space="720"/>
          <w:noEndnote/>
          <w:docGrid w:linePitch="360"/>
        </w:sectPr>
      </w:pPr>
    </w:p>
    <w:p w14:paraId="5D9CC599" w14:textId="504E7F19" w:rsidR="00CB498B" w:rsidRPr="00CB498B" w:rsidRDefault="00CB498B" w:rsidP="00CB498B">
      <w:pPr>
        <w:spacing w:before="153"/>
        <w:ind w:left="9204" w:firstLine="708"/>
        <w:contextualSpacing/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</w:pPr>
      <w:r>
        <w:rPr>
          <w:rFonts w:ascii="Arial" w:eastAsia="Times New Roman" w:hAnsi="Arial" w:cs="Arial"/>
          <w:color w:val="auto"/>
          <w:sz w:val="16"/>
          <w:szCs w:val="16"/>
          <w:lang w:bidi="ar-SA"/>
        </w:rPr>
        <w:lastRenderedPageBreak/>
        <w:t xml:space="preserve">         </w:t>
      </w:r>
      <w:r>
        <w:rPr>
          <w:rFonts w:ascii="Arial" w:eastAsia="Times New Roman" w:hAnsi="Arial" w:cs="Arial"/>
          <w:color w:val="auto"/>
          <w:sz w:val="16"/>
          <w:szCs w:val="16"/>
          <w:lang w:bidi="ar-SA"/>
        </w:rPr>
        <w:tab/>
      </w:r>
      <w:r>
        <w:rPr>
          <w:rFonts w:ascii="Arial" w:eastAsia="Times New Roman" w:hAnsi="Arial" w:cs="Arial"/>
          <w:color w:val="auto"/>
          <w:sz w:val="16"/>
          <w:szCs w:val="16"/>
          <w:lang w:bidi="ar-SA"/>
        </w:rPr>
        <w:tab/>
      </w:r>
      <w:r>
        <w:rPr>
          <w:rFonts w:ascii="Arial" w:eastAsia="Times New Roman" w:hAnsi="Arial" w:cs="Arial"/>
          <w:color w:val="auto"/>
          <w:sz w:val="16"/>
          <w:szCs w:val="16"/>
          <w:lang w:bidi="ar-SA"/>
        </w:rPr>
        <w:tab/>
      </w:r>
      <w:r>
        <w:rPr>
          <w:rFonts w:ascii="Arial" w:eastAsia="Times New Roman" w:hAnsi="Arial" w:cs="Arial"/>
          <w:color w:val="auto"/>
          <w:sz w:val="16"/>
          <w:szCs w:val="16"/>
          <w:lang w:bidi="ar-SA"/>
        </w:rPr>
        <w:tab/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>Утверждено</w:t>
      </w:r>
    </w:p>
    <w:p w14:paraId="27CE5344" w14:textId="6E6EBB52" w:rsidR="00CB498B" w:rsidRPr="00CB498B" w:rsidRDefault="00CB498B" w:rsidP="00CB498B">
      <w:pPr>
        <w:spacing w:before="153"/>
        <w:ind w:left="2832" w:firstLine="708"/>
        <w:contextualSpacing/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</w:pP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 xml:space="preserve">                                                                       </w:t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ab/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ab/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ab/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ab/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ab/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ab/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ab/>
        <w:t xml:space="preserve">Распоряжением исполкома </w:t>
      </w:r>
    </w:p>
    <w:p w14:paraId="62555679" w14:textId="6E32CD74" w:rsidR="00CB498B" w:rsidRPr="004C43D5" w:rsidRDefault="00CB498B" w:rsidP="00CB498B">
      <w:pPr>
        <w:spacing w:before="153"/>
        <w:ind w:left="11328"/>
        <w:contextualSpacing/>
        <w:rPr>
          <w:rFonts w:asciiTheme="majorBidi" w:eastAsia="Times New Roman" w:hAnsiTheme="majorBidi" w:cstheme="majorBidi"/>
          <w:color w:val="auto"/>
          <w:sz w:val="16"/>
          <w:szCs w:val="16"/>
          <w:lang w:val="en-US" w:bidi="ar-SA"/>
        </w:rPr>
      </w:pP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>Алан-</w:t>
      </w:r>
      <w:proofErr w:type="spellStart"/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>Бексерского</w:t>
      </w:r>
      <w:proofErr w:type="spellEnd"/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 xml:space="preserve"> СП от 2</w:t>
      </w:r>
      <w:r w:rsidR="004C43D5">
        <w:rPr>
          <w:rFonts w:asciiTheme="majorBidi" w:eastAsia="Times New Roman" w:hAnsiTheme="majorBidi" w:cstheme="majorBidi"/>
          <w:color w:val="auto"/>
          <w:sz w:val="16"/>
          <w:szCs w:val="16"/>
          <w:lang w:val="en-US" w:bidi="ar-SA"/>
        </w:rPr>
        <w:t>6</w:t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>.0</w:t>
      </w:r>
      <w:r w:rsidR="004C43D5">
        <w:rPr>
          <w:rFonts w:asciiTheme="majorBidi" w:eastAsia="Times New Roman" w:hAnsiTheme="majorBidi" w:cstheme="majorBidi"/>
          <w:color w:val="auto"/>
          <w:sz w:val="16"/>
          <w:szCs w:val="16"/>
          <w:lang w:val="en-US" w:bidi="ar-SA"/>
        </w:rPr>
        <w:t>4</w:t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>.202</w:t>
      </w:r>
      <w:r w:rsidR="004C43D5">
        <w:rPr>
          <w:rFonts w:asciiTheme="majorBidi" w:eastAsia="Times New Roman" w:hAnsiTheme="majorBidi" w:cstheme="majorBidi"/>
          <w:color w:val="auto"/>
          <w:sz w:val="16"/>
          <w:szCs w:val="16"/>
          <w:lang w:val="en-US" w:bidi="ar-SA"/>
        </w:rPr>
        <w:t>1</w:t>
      </w:r>
      <w:r w:rsidRPr="00CB498B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 xml:space="preserve"> №</w:t>
      </w:r>
      <w:r w:rsidR="00D33D57" w:rsidRPr="00D33D57">
        <w:rPr>
          <w:rFonts w:asciiTheme="majorBidi" w:eastAsia="Times New Roman" w:hAnsiTheme="majorBidi" w:cstheme="majorBidi"/>
          <w:color w:val="auto"/>
          <w:sz w:val="16"/>
          <w:szCs w:val="16"/>
          <w:lang w:bidi="ar-SA"/>
        </w:rPr>
        <w:t>1</w:t>
      </w:r>
      <w:r w:rsidR="004C43D5">
        <w:rPr>
          <w:rFonts w:asciiTheme="majorBidi" w:eastAsia="Times New Roman" w:hAnsiTheme="majorBidi" w:cstheme="majorBidi"/>
          <w:color w:val="auto"/>
          <w:sz w:val="16"/>
          <w:szCs w:val="16"/>
          <w:lang w:val="en-US" w:bidi="ar-SA"/>
        </w:rPr>
        <w:t>1</w:t>
      </w:r>
    </w:p>
    <w:p w14:paraId="133AEE15" w14:textId="19892505" w:rsidR="00CB498B" w:rsidRPr="00CB498B" w:rsidRDefault="00CB498B" w:rsidP="00CB498B">
      <w:pPr>
        <w:spacing w:before="153"/>
        <w:ind w:right="2"/>
        <w:jc w:val="center"/>
        <w:rPr>
          <w:rFonts w:asciiTheme="majorBidi" w:eastAsia="Times New Roman" w:hAnsiTheme="majorBidi" w:cstheme="majorBidi"/>
          <w:color w:val="auto"/>
          <w:lang w:bidi="ar-SA"/>
        </w:rPr>
      </w:pPr>
      <w:r w:rsidRPr="00CB498B">
        <w:rPr>
          <w:rFonts w:asciiTheme="majorBidi" w:eastAsia="Times New Roman" w:hAnsiTheme="majorBidi" w:cstheme="majorBidi"/>
          <w:color w:val="auto"/>
          <w:lang w:bidi="ar-SA"/>
        </w:rPr>
        <w:t>Перечень налоговых расходов Алан-</w:t>
      </w:r>
      <w:proofErr w:type="spellStart"/>
      <w:r w:rsidRPr="00CB498B">
        <w:rPr>
          <w:rFonts w:asciiTheme="majorBidi" w:eastAsia="Times New Roman" w:hAnsiTheme="majorBidi" w:cstheme="majorBidi"/>
          <w:color w:val="auto"/>
          <w:lang w:bidi="ar-SA"/>
        </w:rPr>
        <w:t>Бексерского</w:t>
      </w:r>
      <w:proofErr w:type="spellEnd"/>
      <w:r w:rsidRPr="00CB498B">
        <w:rPr>
          <w:rFonts w:asciiTheme="majorBidi" w:eastAsia="Times New Roman" w:hAnsiTheme="majorBidi" w:cstheme="majorBidi"/>
          <w:color w:val="auto"/>
          <w:lang w:bidi="ar-SA"/>
        </w:rPr>
        <w:t xml:space="preserve"> сельского поселения на 202</w:t>
      </w:r>
      <w:r w:rsidR="00D33D57" w:rsidRPr="00D33D57">
        <w:rPr>
          <w:rFonts w:asciiTheme="majorBidi" w:eastAsia="Times New Roman" w:hAnsiTheme="majorBidi" w:cstheme="majorBidi"/>
          <w:color w:val="auto"/>
          <w:lang w:bidi="ar-SA"/>
        </w:rPr>
        <w:t>3</w:t>
      </w:r>
      <w:r w:rsidRPr="00CB498B">
        <w:rPr>
          <w:rFonts w:asciiTheme="majorBidi" w:eastAsia="Times New Roman" w:hAnsiTheme="majorBidi" w:cstheme="majorBidi"/>
          <w:color w:val="auto"/>
          <w:lang w:bidi="ar-SA"/>
        </w:rPr>
        <w:t xml:space="preserve"> год и плановый период 202</w:t>
      </w:r>
      <w:r w:rsidR="00D33D57" w:rsidRPr="00D33D57">
        <w:rPr>
          <w:rFonts w:asciiTheme="majorBidi" w:eastAsia="Times New Roman" w:hAnsiTheme="majorBidi" w:cstheme="majorBidi"/>
          <w:color w:val="auto"/>
          <w:lang w:bidi="ar-SA"/>
        </w:rPr>
        <w:t>4</w:t>
      </w:r>
      <w:r w:rsidRPr="00CB498B">
        <w:rPr>
          <w:rFonts w:asciiTheme="majorBidi" w:eastAsia="Times New Roman" w:hAnsiTheme="majorBidi" w:cstheme="majorBidi"/>
          <w:color w:val="auto"/>
          <w:lang w:bidi="ar-SA"/>
        </w:rPr>
        <w:t xml:space="preserve"> и 202</w:t>
      </w:r>
      <w:r w:rsidR="00D33D57">
        <w:rPr>
          <w:rFonts w:asciiTheme="majorBidi" w:eastAsia="Times New Roman" w:hAnsiTheme="majorBidi" w:cstheme="majorBidi"/>
          <w:color w:val="auto"/>
          <w:lang w:val="tt-RU" w:bidi="ar-SA"/>
        </w:rPr>
        <w:t>5</w:t>
      </w:r>
      <w:r w:rsidR="008F4CBE">
        <w:rPr>
          <w:rFonts w:asciiTheme="majorBidi" w:eastAsia="Times New Roman" w:hAnsiTheme="majorBidi" w:cstheme="majorBidi"/>
          <w:color w:val="auto"/>
          <w:lang w:val="tt-RU" w:bidi="ar-SA"/>
        </w:rPr>
        <w:t xml:space="preserve"> </w:t>
      </w:r>
      <w:r w:rsidRPr="00CB498B">
        <w:rPr>
          <w:rFonts w:asciiTheme="majorBidi" w:eastAsia="Times New Roman" w:hAnsiTheme="majorBidi" w:cstheme="majorBidi"/>
          <w:color w:val="auto"/>
          <w:lang w:bidi="ar-SA"/>
        </w:rPr>
        <w:t>годов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1155"/>
        <w:gridCol w:w="978"/>
        <w:gridCol w:w="1559"/>
        <w:gridCol w:w="1843"/>
        <w:gridCol w:w="1276"/>
        <w:gridCol w:w="1275"/>
        <w:gridCol w:w="1275"/>
        <w:gridCol w:w="1277"/>
        <w:gridCol w:w="1701"/>
        <w:gridCol w:w="1417"/>
        <w:gridCol w:w="993"/>
      </w:tblGrid>
      <w:tr w:rsidR="00CB498B" w:rsidRPr="00CB498B" w14:paraId="59738F06" w14:textId="77777777" w:rsidTr="003A7837">
        <w:trPr>
          <w:trHeight w:val="331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129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proofErr w:type="spellStart"/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Nп</w:t>
            </w:r>
            <w:proofErr w:type="spellEnd"/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/п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6926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НПА устанавливающий льготу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67ED2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Реквизиты норм НПА, устанавливающего льготу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F19F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Условия предоставления налоговых льгот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1520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45C4D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A33A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DD2F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Период действия налоговых льгот, освобождений и иных преференций 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2A50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 xml:space="preserve">Дата прекращения действия налоговых льгот, освобождений и иных преференций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41E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80D9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Наименование куратора налоговой льготы (налогового расхода)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8E770" w14:textId="77777777" w:rsidR="00CB498B" w:rsidRPr="00CB498B" w:rsidRDefault="00CB498B" w:rsidP="00CE2ED9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Целевая категория налоговой льготы</w:t>
            </w:r>
          </w:p>
        </w:tc>
      </w:tr>
      <w:tr w:rsidR="00CB498B" w:rsidRPr="00CB498B" w14:paraId="04BE4BFB" w14:textId="77777777" w:rsidTr="003A7837">
        <w:trPr>
          <w:trHeight w:val="184"/>
        </w:trPr>
        <w:tc>
          <w:tcPr>
            <w:tcW w:w="5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C321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9CAF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BB4C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FE4B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591E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8D86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F4F2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A249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911B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7054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3735" w14:textId="77777777" w:rsidR="00CB498B" w:rsidRPr="00CB498B" w:rsidRDefault="00CB498B" w:rsidP="00CB498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C6CD4A" w14:textId="77777777" w:rsidR="00CB498B" w:rsidRPr="00CB498B" w:rsidRDefault="00CB498B" w:rsidP="00CE2ED9">
            <w:pPr>
              <w:widowControl/>
              <w:ind w:right="232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</w:tc>
      </w:tr>
      <w:tr w:rsidR="00CB498B" w:rsidRPr="00CB498B" w14:paraId="50966659" w14:textId="77777777" w:rsidTr="003A7837">
        <w:trPr>
          <w:trHeight w:val="15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8339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ED89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073B7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103E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EF6B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0ADFE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FC61D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FC08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4B344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E3B5A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CB15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6A0E0" w14:textId="77777777" w:rsidR="00CB498B" w:rsidRPr="00CB498B" w:rsidRDefault="00CB498B" w:rsidP="00CE2ED9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  <w:t>12</w:t>
            </w:r>
          </w:p>
        </w:tc>
      </w:tr>
      <w:tr w:rsidR="00CB498B" w:rsidRPr="00CB498B" w14:paraId="7EBB0267" w14:textId="77777777" w:rsidTr="003A7837">
        <w:trPr>
          <w:trHeight w:val="169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14E48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F3DA" w14:textId="363CCD7A" w:rsidR="00CB498B" w:rsidRPr="00CB498B" w:rsidRDefault="00B8293E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B8293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Решение Совета Алан-</w:t>
            </w:r>
            <w:proofErr w:type="spellStart"/>
            <w:r w:rsidRPr="00B8293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Бексерского</w:t>
            </w:r>
            <w:proofErr w:type="spellEnd"/>
            <w:r w:rsidRPr="00B8293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сельского поселения от 18.11.2019 №194 "О земельном налоге" </w:t>
            </w:r>
            <w:r w:rsidR="00CB498B"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BC7EB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п.7 подпункт 7.1.1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2E0D" w14:textId="4F5A4126" w:rsidR="00CB498B" w:rsidRPr="00CB498B" w:rsidRDefault="00B8293E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B8293E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отношении земельных участков общего пользования (под лесами, лесопарками, парками, скверами, шоссе, проспектами, улицами, переулками, проездами, площадями, остановками, памятниками, набережными, колонками, водонапорными башнями, родниками, колодцами, артезианскими скважинами)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A4F4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Организации - в отношении земельных участков общего пользования (под лесами, лесопарками, парками, скверами, шоссе, проспектами, улицами, переулками, проездами, площадями, остановками, памятниками, набережными, колонками, водонапорными башнями, родниками, колодцами, артезианскими скважинами)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1016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18.11.2019г.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07F7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01.01.2020г.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5ED4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Неограниченный (до даты прекращения действия льготы)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CB87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 установлено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ABB8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Освобождение от уплаты налога: организации - в отношении земельных участков общего пользования (под лесами, лесопарками, парками, скверами, шоссе, проспектами, улицами, переулками, проездами, площадями, остановками, памятниками, набережными, колонками, водонапорными башнями, родниками, колодцами, артезианскими скважинами)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9C17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МКУ "Финансово-бюджетная палата Высокогорского муниципального района РТ"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80DED" w14:textId="77777777" w:rsidR="00CB498B" w:rsidRPr="00CB498B" w:rsidRDefault="00CB498B" w:rsidP="00CE2ED9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Оптимизация финансовых потоков бюджета</w:t>
            </w:r>
          </w:p>
        </w:tc>
      </w:tr>
      <w:tr w:rsidR="00CB498B" w:rsidRPr="00CB498B" w14:paraId="5AF8920F" w14:textId="77777777" w:rsidTr="003A7837">
        <w:trPr>
          <w:trHeight w:val="1691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82A4B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6945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Решение Совета Алан-</w:t>
            </w:r>
            <w:proofErr w:type="spellStart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Бексерского</w:t>
            </w:r>
            <w:proofErr w:type="spellEnd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сельского поселения от 18.11.2019 №194 "О земельном налоге"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6BB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п.7 подпункт 7.1.2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1588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отношении земельных участков, занятых кладбищами, скотомогильниками, гражданскими захоронениями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D4D4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Организации и учреждения - в отношении земельных участков, занятых кладбищами, скотомогильниками, гражданскими захоронениями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59B5C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18.11.2019г.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0A2B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01.01.2020г.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0BCC1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Неограниченный (до даты прекращения действия льготы)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62D99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 установлено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3F98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Освобождение от уплаты налога: организации и учреждения - в отношении земельных участков, занятых кладбищами, скотомогильниками, гражданскими захоронениями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6B1C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МКУ "Финансово-бюджетная палата Высокогорского муниципального района РТ"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DD031" w14:textId="77777777" w:rsidR="00CB498B" w:rsidRPr="00CB498B" w:rsidRDefault="00CB498B" w:rsidP="00CE2ED9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Оптимизация финансовых потоков бюджета</w:t>
            </w:r>
          </w:p>
        </w:tc>
      </w:tr>
      <w:tr w:rsidR="00CB498B" w:rsidRPr="00CB498B" w14:paraId="1F0CF51E" w14:textId="77777777" w:rsidTr="003A7837">
        <w:trPr>
          <w:trHeight w:val="340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3460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0212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Решение Совета Алан-</w:t>
            </w:r>
            <w:proofErr w:type="spellStart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Бексерского</w:t>
            </w:r>
            <w:proofErr w:type="spellEnd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сельского поселения от 18.11.2019 №194 "О земельном налоге"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330D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п.7 подпункт 7.1.3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2A46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участники и инвалиды Великой Отечественной войны, участники и инвалиды иных боевых действий, а также граждане, на которых законодательством распространены социальные гарантии и льготы участников Великой Отечественной войны в отношении земельных участков с видами разрешенного использования, не направленными на извлечение прибыли (коммерческое использование)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BB43E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участники и инвалиды Великой Отечественной войны, участники и инвалиды иных боевых действий, а также граждане, на которых законодательством распространены социальные гарантии и льготы участников Великой Отечественной войны в отношении земельных участков с видами разрешенного использования, не направленными на извлечение прибыли (коммерческое использование)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8F42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18.11.2019г.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9DA1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01.01.2020г.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34B5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Неограниченный (до даты прекращения действия льготы)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C9F6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 установлено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C3C6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Освобождение от уплаты налога: участники и инвалиды Великой Отечественной войны, участники и инвалиды иных боевых действий, а также граждане, на которых законодательством распространены социальные гарантии и льготы участников Великой Отечественной войны в отношении земельных участков с видами разрешенного использования, не направленными на извлечение прибыли (коммерческое использование)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61DE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МКУ "Финансово-бюджетная палата Высокогорского муниципального района РТ"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63A71" w14:textId="77777777" w:rsidR="00CB498B" w:rsidRPr="00CB498B" w:rsidRDefault="00CB498B" w:rsidP="00CE2ED9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Социальная поддержка</w:t>
            </w:r>
          </w:p>
        </w:tc>
      </w:tr>
      <w:tr w:rsidR="00CB498B" w:rsidRPr="00CB498B" w14:paraId="2193192E" w14:textId="77777777" w:rsidTr="003A7837">
        <w:trPr>
          <w:trHeight w:val="247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4CB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F4FD6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Решение Совета Алан-</w:t>
            </w:r>
            <w:proofErr w:type="spellStart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Бексерского</w:t>
            </w:r>
            <w:proofErr w:type="spellEnd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сельского поселения от 18.11.2019 №194 "О земельном налоге"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924C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п.7 подпункт 7.3.1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72102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казенные учреждения, бюджетные и автономные учреждения, финансируемые из федерального бюджета, бюджета Республики Татарстан и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3ACC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казенные учреждения, бюджетные и автономные учреждения, финансируемые из федерального бюджета, бюджета Республики Татарстан и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66B9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18.11.2019г.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8D0B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01.01.2020г.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9D90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Неограниченный (до даты прекращения действия льготы)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6A7D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 установлено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1AB2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Пониженная ставка (0,07%): казенные учреждения, бюджетные и автономные учреждения, финансируемые из федерального бюджета, бюджета Республики Татарстан и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FDF9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МКУ "Финансово-бюджетная палата Высокогорского муниципального района РТ"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11519" w14:textId="77777777" w:rsidR="00CB498B" w:rsidRPr="00CB498B" w:rsidRDefault="00CB498B" w:rsidP="00CE2ED9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Оптимизация финансовых потоков бюджета</w:t>
            </w:r>
          </w:p>
        </w:tc>
      </w:tr>
      <w:tr w:rsidR="00CB498B" w:rsidRPr="00CB498B" w14:paraId="277D0E7B" w14:textId="77777777" w:rsidTr="003A7837">
        <w:trPr>
          <w:trHeight w:val="698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9BCED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8C7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Решение Совета Алан-</w:t>
            </w:r>
            <w:proofErr w:type="spellStart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Бексерского</w:t>
            </w:r>
            <w:proofErr w:type="spellEnd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сельского </w:t>
            </w: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поселения от 18.11.2019 №194 "О земельном налоге"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0C0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п.7 подпункт 7.3.2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664C" w14:textId="3959DF1C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В отношении участков, предоставляемых под строительство </w:t>
            </w: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и эксплуатацию автомобильных дорог общего пользования 1-3</w:t>
            </w:r>
            <w:r w:rsidR="00230A6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категории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558F" w14:textId="47D114C8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 xml:space="preserve">Организации- в отношении участков, предоставляемых под строительство и </w:t>
            </w: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lastRenderedPageBreak/>
              <w:t>эксплуатацию автомобильных дорог общего пользования 1-3</w:t>
            </w:r>
            <w:r w:rsidR="00230A60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</w:t>
            </w: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5AFD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18.11.2019г.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887B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01.01.2020г.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B817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Неограниченный (до даты прекращения действия </w:t>
            </w: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льготы)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294A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Не установлено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DB0A" w14:textId="3B170DCE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Пониженная ставка (0,05%): в отношении участков, предоставляемых </w:t>
            </w: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под строительство и эксплуатацию автомобильных дорог общего пользования 1-3</w:t>
            </w:r>
            <w:r w:rsidR="00230A6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02B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 xml:space="preserve">МКУ "Финансово-бюджетная палата </w:t>
            </w: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Высокогорского муниципального района РТ"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B4E71" w14:textId="77777777" w:rsidR="00CB498B" w:rsidRPr="00CB498B" w:rsidRDefault="00CB498B" w:rsidP="00CE2ED9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Стимулирующая</w:t>
            </w:r>
          </w:p>
        </w:tc>
      </w:tr>
      <w:tr w:rsidR="00CB498B" w:rsidRPr="00CB498B" w14:paraId="4E21DD90" w14:textId="77777777" w:rsidTr="003A7837">
        <w:trPr>
          <w:trHeight w:val="307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15ED4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8BD5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Решение Совета Алан-</w:t>
            </w:r>
            <w:proofErr w:type="spellStart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Бексерского</w:t>
            </w:r>
            <w:proofErr w:type="spellEnd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сельского поселения от 15.10.2015 №7 "О налоге на имущество физических лиц"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59A6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0507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Физические лица, обладающие правом собственности на квартиру в многоквартирном одноэтажном жилом доме, состоящем из двух квартир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DC19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Физические лица, обладающие правом собственности на квартиру в многоквартирном одноэтажном жилом доме, состоящем из двух квартир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EAB0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15.10.2015г.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23F2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01.01.2015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FC17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Неограниченный (до даты прекращения действия льготы)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DDE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 установлено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3E02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Уменьшение суммы исчисленного налога на сумму, определяемую как процентная доля ставки налога в кадастровой стоимости 30 </w:t>
            </w:r>
            <w:proofErr w:type="spellStart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кв.м</w:t>
            </w:r>
            <w:proofErr w:type="spellEnd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. общей площади этой квартиры: физические лица, обладающие правом собственности на квартиру в многоквартирном одноэтажном жилом доме, состоящем из двух квартир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A5D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МКУ "Финансово-бюджетная палата Высокогорского муниципального района РТ"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B53FC" w14:textId="77777777" w:rsidR="00CB498B" w:rsidRPr="00CB498B" w:rsidRDefault="00CB498B" w:rsidP="00CE2ED9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Социальная поддержка</w:t>
            </w:r>
          </w:p>
        </w:tc>
      </w:tr>
      <w:tr w:rsidR="003A7837" w:rsidRPr="00CB498B" w14:paraId="6177E852" w14:textId="77777777" w:rsidTr="003A7837">
        <w:trPr>
          <w:trHeight w:val="12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DB04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B0BD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Решение Совета Алан-</w:t>
            </w:r>
            <w:proofErr w:type="spellStart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Бексерского</w:t>
            </w:r>
            <w:proofErr w:type="spellEnd"/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сельского поселения от 15.10.2015 №7 "О налоге на имущество физических лиц"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178F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п.3 подпункт 3.1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74B5" w14:textId="0D6B090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В отношении одного объекта налогообложен</w:t>
            </w:r>
            <w:r w:rsidR="003A783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ия каждого вида объектов налого</w:t>
            </w: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обложения, находящегося в собственности и не используемого в предпринима</w:t>
            </w:r>
            <w:bookmarkStart w:id="0" w:name="_GoBack"/>
            <w:bookmarkEnd w:id="0"/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тельской деятельности - один из родителей (усыновителей, опекунов, попечителей), у которого на иждивении находятся и проживают с ними пятеро и более детей в возрасте до 18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2098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Один из родителей (усыновителей, опекунов, попечителей), у которого на иждивении находятся и проживают с ними пятеро и более детей в возрасте до 18 лет, постоянно проживающим (зарегистрированным) на территории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33B8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15.10.2015г.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0524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01.01.2019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141D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Неограниченный (до даты прекращения действия льготы)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74CD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 установлено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B543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Освобождение от уплаты налога: Один из родителей (усыновителей, опекунов, попечителей), у которого на иждивении находятся и проживают с ними пятеро и более детей в возрасте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AE8C" w14:textId="77777777" w:rsidR="00CB498B" w:rsidRPr="00CB498B" w:rsidRDefault="00CB498B" w:rsidP="00CB49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МКУ "Финансово-бюджетная палата Высокогорского муниципального района РТ"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BF737" w14:textId="77777777" w:rsidR="00CB498B" w:rsidRPr="00CB498B" w:rsidRDefault="00CB498B" w:rsidP="00CE2ED9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B498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Социальная поддержка</w:t>
            </w:r>
          </w:p>
        </w:tc>
      </w:tr>
      <w:tr w:rsidR="00D33D57" w:rsidRPr="00CB498B" w14:paraId="19C39A38" w14:textId="77777777" w:rsidTr="003A7837">
        <w:trPr>
          <w:trHeight w:val="12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7BB84" w14:textId="55138046" w:rsidR="00D33D57" w:rsidRPr="00D33D57" w:rsidRDefault="00D33D57" w:rsidP="00D33D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1779E" w14:textId="3A8EC21B" w:rsidR="00D33D57" w:rsidRPr="00CB498B" w:rsidRDefault="00D33D57" w:rsidP="00D33D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Решение Совета Алан-</w:t>
            </w:r>
            <w:proofErr w:type="spellStart"/>
            <w:r w:rsidRPr="00D33D5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Бексерского</w:t>
            </w:r>
            <w:proofErr w:type="spellEnd"/>
            <w:r w:rsidRPr="00D33D5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сельского поселения от 18.11.2019 №194 "О земельном налоге"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8861A" w14:textId="77777777" w:rsidR="00D33D57" w:rsidRPr="00D33D57" w:rsidRDefault="00D33D57" w:rsidP="00D33D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п.7 подпункт 7.1</w:t>
            </w:r>
          </w:p>
          <w:p w14:paraId="7A56B8DE" w14:textId="77777777" w:rsidR="00D33D57" w:rsidRPr="00CB498B" w:rsidRDefault="00D33D57" w:rsidP="00D33D5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42745" w14:textId="5A10CFB8" w:rsidR="00D33D57" w:rsidRPr="00D33D57" w:rsidRDefault="00D33D57" w:rsidP="00D33D5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33D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граждане Российской Федерации, проживающие и прописанные на территории Высокогорского муниципального района Республики </w:t>
            </w:r>
            <w:r w:rsidRPr="00D33D5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Татарстан,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      </w:r>
          </w:p>
          <w:p w14:paraId="6BFF1FFF" w14:textId="77777777" w:rsidR="00D33D57" w:rsidRPr="00CB498B" w:rsidRDefault="00D33D57" w:rsidP="00D33D5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E4563" w14:textId="51FD99B0" w:rsidR="00D33D57" w:rsidRPr="00D33D57" w:rsidRDefault="00D33D57" w:rsidP="00D33D5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33D5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граждане Российской Федерации, проживающие и прописанные на территории Высокогорского муниципального района Республики Татарстан, призванные </w:t>
            </w:r>
            <w:r w:rsidRPr="00D33D5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      </w:r>
          </w:p>
          <w:p w14:paraId="357B6383" w14:textId="77777777" w:rsidR="00D33D57" w:rsidRPr="00CB498B" w:rsidRDefault="00D33D57" w:rsidP="00D33D5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56564" w14:textId="4EF9C93F" w:rsidR="00D33D57" w:rsidRPr="00D33D57" w:rsidRDefault="00D33D57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18.11.2019г.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F8E23" w14:textId="5FAA484E" w:rsidR="00D33D57" w:rsidRPr="00D33D57" w:rsidRDefault="00D33D57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hAnsi="Times New Roman" w:cs="Times New Roman"/>
                <w:sz w:val="16"/>
                <w:szCs w:val="16"/>
              </w:rPr>
              <w:t>01.01.2021г.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CA243" w14:textId="22A4D10C" w:rsidR="00D33D57" w:rsidRPr="00D33D57" w:rsidRDefault="00D33D57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hAnsi="Times New Roman" w:cs="Times New Roman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9E478" w14:textId="27F484BD" w:rsidR="00D33D57" w:rsidRPr="00D33D57" w:rsidRDefault="00D33D57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E9A73" w14:textId="6A951628" w:rsidR="00D33D57" w:rsidRPr="00D33D57" w:rsidRDefault="00D33D57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7F2DC" w14:textId="2B622E43" w:rsidR="00D33D57" w:rsidRPr="00D33D57" w:rsidRDefault="00D33D57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hAnsi="Times New Roman" w:cs="Times New Roman"/>
                <w:sz w:val="16"/>
                <w:szCs w:val="16"/>
              </w:rPr>
              <w:t>МКУ "Финансово-бюджетная палата Высокогорского муниципального района РТ"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CDE5" w14:textId="3274747C" w:rsidR="00D33D57" w:rsidRPr="00D33D57" w:rsidRDefault="00D33D57" w:rsidP="004C43D5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</w:t>
            </w:r>
          </w:p>
        </w:tc>
      </w:tr>
      <w:tr w:rsidR="004C43D5" w:rsidRPr="00CB498B" w14:paraId="7EA034D3" w14:textId="77777777" w:rsidTr="003A7837">
        <w:trPr>
          <w:trHeight w:val="12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87C8A" w14:textId="682CE0EF" w:rsidR="004C43D5" w:rsidRPr="00D33D57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lastRenderedPageBreak/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38840" w14:textId="77777777" w:rsidR="004C43D5" w:rsidRPr="00D33D57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Решение Совета Алан-</w:t>
            </w:r>
            <w:proofErr w:type="spellStart"/>
            <w:r w:rsidRPr="00D33D5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Бексерского</w:t>
            </w:r>
            <w:proofErr w:type="spellEnd"/>
            <w:r w:rsidRPr="00D33D5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сельского поселения от 15.10.2015 №7 "О налоге на имущество физических лиц"</w:t>
            </w:r>
          </w:p>
          <w:p w14:paraId="044E77F4" w14:textId="77777777" w:rsidR="004C43D5" w:rsidRPr="00CB498B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797F" w14:textId="6391CB7B" w:rsidR="004C43D5" w:rsidRPr="00CB498B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п.3 подпункт 3.2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2BAE" w14:textId="7D3AF689" w:rsidR="004C43D5" w:rsidRPr="00D33D57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33D57">
              <w:rPr>
                <w:rFonts w:ascii="Times New Roman" w:eastAsia="Times New Roman" w:hAnsi="Times New Roman" w:cs="Times New Roman"/>
                <w:sz w:val="16"/>
                <w:szCs w:val="16"/>
              </w:rPr>
              <w:t>граждане Российской Федерации, проживающие и прописанные на территории Высокогорского муниципального района Республики Татарстан,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      </w:r>
          </w:p>
          <w:p w14:paraId="63ADDD45" w14:textId="77777777" w:rsidR="004C43D5" w:rsidRPr="00CB498B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E7BA2" w14:textId="6F1BCCD7" w:rsidR="004C43D5" w:rsidRPr="00CB498B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D33D57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граждане Российской Федерации, проживающие и прописанные на территории Высокогорского муниципального района Республики Татарстан, призванные на военную службу по мобилизации в Вооруженные Силы Российской Федерации в соответствии с Указом Президента Российской Федерации  от 21 сентября 2022 года №647 «Об объявлении частичной мобилизации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D34C9" w14:textId="77777777" w:rsidR="004C43D5" w:rsidRPr="00D33D57" w:rsidRDefault="004C43D5" w:rsidP="004C43D5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D33D57">
              <w:rPr>
                <w:rFonts w:ascii="Times New Roman" w:hAnsi="Times New Roman" w:cs="Times New Roman"/>
                <w:sz w:val="16"/>
                <w:szCs w:val="16"/>
              </w:rPr>
              <w:t>15.10.2015г.</w:t>
            </w:r>
          </w:p>
          <w:p w14:paraId="66A9A7FA" w14:textId="77777777" w:rsidR="004C43D5" w:rsidRPr="00D33D57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E0F85" w14:textId="4079E85D" w:rsidR="004C43D5" w:rsidRPr="004C43D5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4C43D5">
              <w:rPr>
                <w:rFonts w:ascii="Times New Roman" w:hAnsi="Times New Roman" w:cs="Times New Roman"/>
                <w:sz w:val="16"/>
                <w:szCs w:val="16"/>
              </w:rPr>
              <w:t>01.01.2021г.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611CB" w14:textId="1FD402DE" w:rsidR="004C43D5" w:rsidRPr="004C43D5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4C43D5">
              <w:rPr>
                <w:rFonts w:ascii="Times New Roman" w:hAnsi="Times New Roman" w:cs="Times New Roman"/>
                <w:sz w:val="16"/>
                <w:szCs w:val="16"/>
              </w:rPr>
              <w:t>Неограниченный (до даты прекращения действия льготы)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58698" w14:textId="237EB247" w:rsidR="004C43D5" w:rsidRPr="004C43D5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4C43D5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933C8" w14:textId="7E365AC9" w:rsidR="004C43D5" w:rsidRPr="004C43D5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4C43D5">
              <w:rPr>
                <w:rFonts w:ascii="Times New Roman" w:hAnsi="Times New Roman" w:cs="Times New Roman"/>
                <w:sz w:val="16"/>
                <w:szCs w:val="16"/>
              </w:rPr>
              <w:t>Освобождение от уплаты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7332" w14:textId="0645BE58" w:rsidR="004C43D5" w:rsidRPr="004C43D5" w:rsidRDefault="004C43D5" w:rsidP="004C43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4C43D5">
              <w:rPr>
                <w:rFonts w:ascii="Times New Roman" w:hAnsi="Times New Roman" w:cs="Times New Roman"/>
                <w:sz w:val="16"/>
                <w:szCs w:val="16"/>
              </w:rPr>
              <w:t>МКУ "Финансово-бюджетная палата Высокогорского муниципального района РТ"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229A" w14:textId="3CA3EA0B" w:rsidR="004C43D5" w:rsidRPr="004C43D5" w:rsidRDefault="004C43D5" w:rsidP="004C43D5">
            <w:pPr>
              <w:widowControl/>
              <w:ind w:right="23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4C43D5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</w:t>
            </w:r>
          </w:p>
        </w:tc>
      </w:tr>
    </w:tbl>
    <w:p w14:paraId="56CC685B" w14:textId="77777777" w:rsidR="00CB498B" w:rsidRPr="00CB498B" w:rsidRDefault="00CB498B" w:rsidP="00B20F6B">
      <w:pPr>
        <w:spacing w:before="153"/>
        <w:ind w:right="2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63904417" w14:textId="77777777" w:rsidR="00CB498B" w:rsidRPr="00CB498B" w:rsidRDefault="00CB498B" w:rsidP="00B20F6B">
      <w:pPr>
        <w:spacing w:before="153"/>
        <w:ind w:right="2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30911879" w14:textId="77777777" w:rsidR="00CB498B" w:rsidRPr="00CB498B" w:rsidRDefault="00CB498B" w:rsidP="00B20F6B">
      <w:pPr>
        <w:spacing w:before="153"/>
        <w:ind w:right="2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sectPr w:rsidR="00CB498B" w:rsidRPr="00CB498B" w:rsidSect="00CB498B">
      <w:pgSz w:w="16840" w:h="11900" w:orient="landscape"/>
      <w:pgMar w:top="1134" w:right="1134" w:bottom="567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E7BE" w14:textId="77777777" w:rsidR="00D96518" w:rsidRDefault="00D96518">
      <w:r>
        <w:separator/>
      </w:r>
    </w:p>
  </w:endnote>
  <w:endnote w:type="continuationSeparator" w:id="0">
    <w:p w14:paraId="1DC0A6DF" w14:textId="77777777" w:rsidR="00D96518" w:rsidRDefault="00D9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28B44" w14:textId="77777777" w:rsidR="00D96518" w:rsidRDefault="00D96518"/>
  </w:footnote>
  <w:footnote w:type="continuationSeparator" w:id="0">
    <w:p w14:paraId="7677259F" w14:textId="77777777" w:rsidR="00D96518" w:rsidRDefault="00D965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D3297" w14:textId="77777777" w:rsidR="002B2F6A" w:rsidRDefault="002B2F6A">
    <w:pPr>
      <w:pStyle w:val="a4"/>
    </w:pPr>
  </w:p>
  <w:p w14:paraId="710A8A3E" w14:textId="77777777" w:rsidR="002B2F6A" w:rsidRDefault="002B2F6A">
    <w:pPr>
      <w:pStyle w:val="a4"/>
    </w:pPr>
  </w:p>
  <w:p w14:paraId="3C665FFD" w14:textId="77777777" w:rsidR="002B2F6A" w:rsidRPr="002B2F6A" w:rsidRDefault="002B2F6A">
    <w:pPr>
      <w:pStyle w:val="a4"/>
      <w:rPr>
        <w:rFonts w:ascii="Times New Roman" w:hAnsi="Times New Roman" w:cs="Times New Roman"/>
        <w:b/>
      </w:rPr>
    </w:pPr>
    <w:r>
      <w:t xml:space="preserve">                                                                                                                                       </w:t>
    </w:r>
    <w:r w:rsidRPr="002B2F6A">
      <w:rPr>
        <w:rFonts w:ascii="Times New Roman" w:hAnsi="Times New Roman" w:cs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1183F"/>
    <w:rsid w:val="000456ED"/>
    <w:rsid w:val="00053AEC"/>
    <w:rsid w:val="00074D94"/>
    <w:rsid w:val="00076959"/>
    <w:rsid w:val="000C57B4"/>
    <w:rsid w:val="000D646E"/>
    <w:rsid w:val="0010421D"/>
    <w:rsid w:val="00110E69"/>
    <w:rsid w:val="0015336E"/>
    <w:rsid w:val="001929DD"/>
    <w:rsid w:val="00200AC2"/>
    <w:rsid w:val="00230A60"/>
    <w:rsid w:val="00234242"/>
    <w:rsid w:val="00235649"/>
    <w:rsid w:val="00235874"/>
    <w:rsid w:val="00246F40"/>
    <w:rsid w:val="002500BF"/>
    <w:rsid w:val="00250C86"/>
    <w:rsid w:val="00262D3B"/>
    <w:rsid w:val="00275577"/>
    <w:rsid w:val="0028298D"/>
    <w:rsid w:val="002829B5"/>
    <w:rsid w:val="00283271"/>
    <w:rsid w:val="00287EF1"/>
    <w:rsid w:val="002A18CD"/>
    <w:rsid w:val="002B2F6A"/>
    <w:rsid w:val="002D0E14"/>
    <w:rsid w:val="002E1F29"/>
    <w:rsid w:val="002E69D2"/>
    <w:rsid w:val="002F0DA2"/>
    <w:rsid w:val="003A73CE"/>
    <w:rsid w:val="003A7837"/>
    <w:rsid w:val="003C2853"/>
    <w:rsid w:val="003F69D1"/>
    <w:rsid w:val="00400838"/>
    <w:rsid w:val="00411A02"/>
    <w:rsid w:val="00460EF2"/>
    <w:rsid w:val="00494EFC"/>
    <w:rsid w:val="004B236C"/>
    <w:rsid w:val="004C10B6"/>
    <w:rsid w:val="004C43D5"/>
    <w:rsid w:val="004D38FE"/>
    <w:rsid w:val="00502D2F"/>
    <w:rsid w:val="0054090A"/>
    <w:rsid w:val="0056287A"/>
    <w:rsid w:val="00562CA4"/>
    <w:rsid w:val="00574459"/>
    <w:rsid w:val="00580CC1"/>
    <w:rsid w:val="005906AA"/>
    <w:rsid w:val="005A0D4B"/>
    <w:rsid w:val="005B103B"/>
    <w:rsid w:val="005C4EB7"/>
    <w:rsid w:val="005F6534"/>
    <w:rsid w:val="006178A0"/>
    <w:rsid w:val="00632D22"/>
    <w:rsid w:val="00645A92"/>
    <w:rsid w:val="00645BDA"/>
    <w:rsid w:val="006A3449"/>
    <w:rsid w:val="006B03FE"/>
    <w:rsid w:val="006B436D"/>
    <w:rsid w:val="00702A93"/>
    <w:rsid w:val="00714DBD"/>
    <w:rsid w:val="007356DD"/>
    <w:rsid w:val="00740748"/>
    <w:rsid w:val="007509E4"/>
    <w:rsid w:val="00750CC3"/>
    <w:rsid w:val="0077025D"/>
    <w:rsid w:val="00776320"/>
    <w:rsid w:val="007A0FBC"/>
    <w:rsid w:val="007F25BF"/>
    <w:rsid w:val="007F4A7B"/>
    <w:rsid w:val="00814B4E"/>
    <w:rsid w:val="008252BD"/>
    <w:rsid w:val="00826EAF"/>
    <w:rsid w:val="00827B11"/>
    <w:rsid w:val="00876935"/>
    <w:rsid w:val="008771C9"/>
    <w:rsid w:val="008B5C72"/>
    <w:rsid w:val="008F4CBE"/>
    <w:rsid w:val="009105F1"/>
    <w:rsid w:val="00941B2F"/>
    <w:rsid w:val="009776D0"/>
    <w:rsid w:val="00982371"/>
    <w:rsid w:val="00982EFE"/>
    <w:rsid w:val="009B255C"/>
    <w:rsid w:val="009B36D9"/>
    <w:rsid w:val="009E6FC0"/>
    <w:rsid w:val="009F3DB9"/>
    <w:rsid w:val="009F4323"/>
    <w:rsid w:val="00A24B6D"/>
    <w:rsid w:val="00AC5495"/>
    <w:rsid w:val="00AD4900"/>
    <w:rsid w:val="00AE3087"/>
    <w:rsid w:val="00B130E6"/>
    <w:rsid w:val="00B20F6B"/>
    <w:rsid w:val="00B26987"/>
    <w:rsid w:val="00B37B76"/>
    <w:rsid w:val="00B46779"/>
    <w:rsid w:val="00B6698B"/>
    <w:rsid w:val="00B74AE5"/>
    <w:rsid w:val="00B8293E"/>
    <w:rsid w:val="00BB5144"/>
    <w:rsid w:val="00BD26EC"/>
    <w:rsid w:val="00C25E90"/>
    <w:rsid w:val="00C26BF3"/>
    <w:rsid w:val="00C360E0"/>
    <w:rsid w:val="00C43276"/>
    <w:rsid w:val="00C7184A"/>
    <w:rsid w:val="00C7705F"/>
    <w:rsid w:val="00C8677E"/>
    <w:rsid w:val="00CB498B"/>
    <w:rsid w:val="00CB5809"/>
    <w:rsid w:val="00CC777B"/>
    <w:rsid w:val="00CE09BE"/>
    <w:rsid w:val="00CE2870"/>
    <w:rsid w:val="00CE2ED9"/>
    <w:rsid w:val="00CE7AD8"/>
    <w:rsid w:val="00D33D57"/>
    <w:rsid w:val="00D41B91"/>
    <w:rsid w:val="00D5769E"/>
    <w:rsid w:val="00D62D93"/>
    <w:rsid w:val="00D64CA2"/>
    <w:rsid w:val="00D96518"/>
    <w:rsid w:val="00DB1987"/>
    <w:rsid w:val="00DE0C43"/>
    <w:rsid w:val="00DF16DE"/>
    <w:rsid w:val="00E0005A"/>
    <w:rsid w:val="00E377C3"/>
    <w:rsid w:val="00EA71CE"/>
    <w:rsid w:val="00EB4E66"/>
    <w:rsid w:val="00EC4040"/>
    <w:rsid w:val="00EE00C5"/>
    <w:rsid w:val="00EE45C7"/>
    <w:rsid w:val="00F50247"/>
    <w:rsid w:val="00F616B0"/>
    <w:rsid w:val="00FA4A2E"/>
    <w:rsid w:val="00FC059F"/>
    <w:rsid w:val="00FC1DDE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F3406"/>
  <w15:docId w15:val="{405E3057-79A8-4754-890C-84471DA2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9776D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3">
    <w:name w:val="Основной текст (3)_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11">
    <w:name w:val="Неразрешенное упоминание1"/>
    <w:uiPriority w:val="99"/>
    <w:semiHidden/>
    <w:unhideWhenUsed/>
    <w:rsid w:val="006178A0"/>
    <w:rPr>
      <w:color w:val="808080"/>
      <w:shd w:val="clear" w:color="auto" w:fill="E6E6E6"/>
    </w:rPr>
  </w:style>
  <w:style w:type="paragraph" w:customStyle="1" w:styleId="ConsPlusTextList">
    <w:name w:val="ConsPlusTextList"/>
    <w:uiPriority w:val="99"/>
    <w:rsid w:val="006178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0C43"/>
    <w:rPr>
      <w:color w:val="605E5C"/>
      <w:shd w:val="clear" w:color="auto" w:fill="E1DFDD"/>
    </w:rPr>
  </w:style>
  <w:style w:type="paragraph" w:customStyle="1" w:styleId="Noeeu1">
    <w:name w:val="Noeeu1"/>
    <w:basedOn w:val="a"/>
    <w:rsid w:val="00AD4900"/>
    <w:pPr>
      <w:widowControl/>
      <w:spacing w:line="288" w:lineRule="auto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c">
    <w:name w:val="Body Text Indent"/>
    <w:basedOn w:val="a"/>
    <w:link w:val="ad"/>
    <w:rsid w:val="00AD4900"/>
    <w:pPr>
      <w:widowControl/>
      <w:spacing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rsid w:val="00AD4900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9776D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4673-7A35-464A-9E1A-428EB507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Links>
    <vt:vector size="6" baseType="variant"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http://vysokaya-gora.tatarstan.ru/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Зухря</cp:lastModifiedBy>
  <cp:revision>9</cp:revision>
  <cp:lastPrinted>2023-05-30T11:13:00Z</cp:lastPrinted>
  <dcterms:created xsi:type="dcterms:W3CDTF">2020-06-10T07:30:00Z</dcterms:created>
  <dcterms:modified xsi:type="dcterms:W3CDTF">2023-05-30T11:13:00Z</dcterms:modified>
</cp:coreProperties>
</file>