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-219075</wp:posOffset>
            </wp:positionV>
            <wp:extent cx="1285875" cy="1457325"/>
            <wp:effectExtent l="19050" t="0" r="9525" b="0"/>
            <wp:wrapTight wrapText="bothSides">
              <wp:wrapPolygon edited="0">
                <wp:start x="9920" y="0"/>
                <wp:lineTo x="4800" y="2259"/>
                <wp:lineTo x="3200" y="3388"/>
                <wp:lineTo x="3200" y="6212"/>
                <wp:lineTo x="6400" y="9035"/>
                <wp:lineTo x="8000" y="9318"/>
                <wp:lineTo x="3520" y="13553"/>
                <wp:lineTo x="-320" y="16376"/>
                <wp:lineTo x="320" y="18071"/>
                <wp:lineTo x="2240" y="21459"/>
                <wp:lineTo x="19520" y="21459"/>
                <wp:lineTo x="19840" y="21459"/>
                <wp:lineTo x="21120" y="18635"/>
                <wp:lineTo x="21120" y="18071"/>
                <wp:lineTo x="21760" y="16941"/>
                <wp:lineTo x="20480" y="14118"/>
                <wp:lineTo x="11840" y="13553"/>
                <wp:lineTo x="14400" y="12141"/>
                <wp:lineTo x="13440" y="9035"/>
                <wp:lineTo x="15680" y="9035"/>
                <wp:lineTo x="18880" y="6212"/>
                <wp:lineTo x="18880" y="3671"/>
                <wp:lineTo x="16960" y="2259"/>
                <wp:lineTo x="11840" y="0"/>
                <wp:lineTo x="992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077C9A" w:rsidRDefault="00D4667F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0</w:t>
      </w:r>
      <w:r w:rsidR="00C447F9">
        <w:rPr>
          <w:rFonts w:ascii="Segoe UI" w:hAnsi="Segoe UI" w:cs="Segoe UI"/>
          <w:b/>
          <w:sz w:val="24"/>
          <w:szCs w:val="24"/>
          <w:lang w:eastAsia="sk-SK"/>
        </w:rPr>
        <w:t>1</w:t>
      </w:r>
      <w:r>
        <w:rPr>
          <w:rFonts w:ascii="Segoe UI" w:hAnsi="Segoe UI" w:cs="Segoe UI"/>
          <w:b/>
          <w:sz w:val="24"/>
          <w:szCs w:val="24"/>
          <w:lang w:eastAsia="sk-SK"/>
        </w:rPr>
        <w:t>.0</w:t>
      </w:r>
      <w:r w:rsidR="00710E43">
        <w:rPr>
          <w:rFonts w:ascii="Segoe UI" w:hAnsi="Segoe UI" w:cs="Segoe UI"/>
          <w:b/>
          <w:sz w:val="24"/>
          <w:szCs w:val="24"/>
          <w:lang w:eastAsia="sk-SK"/>
        </w:rPr>
        <w:t>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420BAB" w:rsidRDefault="00420BAB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8201B5" w:rsidRDefault="004E3D31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Татарстане подвели первые итоги реализации</w:t>
      </w:r>
      <w:r w:rsidR="008201B5">
        <w:rPr>
          <w:rFonts w:ascii="Segoe UI" w:hAnsi="Segoe UI" w:cs="Segoe UI"/>
          <w:b/>
          <w:color w:val="000000"/>
          <w:sz w:val="28"/>
          <w:szCs w:val="28"/>
        </w:rPr>
        <w:t xml:space="preserve"> национальной системы пространственных данных </w:t>
      </w:r>
    </w:p>
    <w:p w:rsidR="004E3D31" w:rsidRDefault="004E3D31" w:rsidP="000E7F2A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Работа по данной программе началась в августе 2022 года и должна завершиться на территории республики к 2024 году</w:t>
      </w:r>
    </w:p>
    <w:p w:rsidR="000C2331" w:rsidRPr="00E4081B" w:rsidRDefault="00ED5530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D5530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>в 2022 году Татарстан стал одним из пи</w:t>
      </w:r>
      <w:r w:rsidR="007E5E31" w:rsidRPr="00E4081B">
        <w:rPr>
          <w:rFonts w:ascii="Segoe UI" w:hAnsi="Segoe UI" w:cs="Segoe UI"/>
          <w:color w:val="000000"/>
          <w:sz w:val="24"/>
          <w:szCs w:val="24"/>
        </w:rPr>
        <w:t>лотных регионов, участвующим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 xml:space="preserve"> в реализации </w:t>
      </w:r>
      <w:r w:rsidR="007E5E31" w:rsidRPr="00E4081B">
        <w:rPr>
          <w:rFonts w:ascii="Segoe UI" w:hAnsi="Segoe UI" w:cs="Segoe UI"/>
          <w:color w:val="000000"/>
          <w:sz w:val="24"/>
          <w:szCs w:val="24"/>
        </w:rPr>
        <w:t>НСПД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33724F" w:rsidRPr="00E4081B">
        <w:rPr>
          <w:rFonts w:ascii="Segoe UI" w:hAnsi="Segoe UI" w:cs="Segoe UI"/>
          <w:color w:val="000000"/>
          <w:sz w:val="24"/>
          <w:szCs w:val="24"/>
        </w:rPr>
        <w:t>О</w:t>
      </w:r>
      <w:r w:rsidR="00F06C97" w:rsidRPr="00E4081B">
        <w:rPr>
          <w:rFonts w:ascii="Segoe UI" w:hAnsi="Segoe UI" w:cs="Segoe UI"/>
          <w:color w:val="000000"/>
          <w:sz w:val="24"/>
          <w:szCs w:val="24"/>
        </w:rPr>
        <w:t>сновой НСПД являются две информационные системы - Единая электронная картографическая основа и Федеральный портал пространственных данных Данные системы создаются в рамках национального проекта</w:t>
      </w:r>
      <w:r w:rsidR="000C2331" w:rsidRPr="00E4081B">
        <w:rPr>
          <w:rFonts w:ascii="Segoe UI" w:hAnsi="Segoe UI" w:cs="Segoe UI"/>
          <w:color w:val="000000"/>
          <w:sz w:val="24"/>
          <w:szCs w:val="24"/>
        </w:rPr>
        <w:t xml:space="preserve"> «Цифровая экономика».</w:t>
      </w:r>
    </w:p>
    <w:p w:rsidR="00ED5530" w:rsidRDefault="001C2D0E" w:rsidP="00ED553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 рамках  создания</w:t>
      </w:r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НСПД в  республике проводятся мероприятия по </w:t>
      </w:r>
      <w:r w:rsidR="004E3D31">
        <w:rPr>
          <w:rFonts w:ascii="Segoe UI" w:hAnsi="Segoe UI" w:cs="Segoe UI"/>
          <w:color w:val="000000"/>
          <w:sz w:val="24"/>
          <w:szCs w:val="24"/>
        </w:rPr>
        <w:t>формированию полного и точного реестра недвижимости. П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 xml:space="preserve">ри тесном взаимодействии с 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региональными министерствами и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>органами местного самоуправления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 в республике 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 xml:space="preserve">проводится 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большая работа по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>наполнению ЕГРН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 необходимыми сведениями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2239C" w:rsidRPr="005A7733" w:rsidRDefault="0002239C" w:rsidP="0002239C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Pr="009C48AD">
        <w:rPr>
          <w:rFonts w:ascii="Segoe UI" w:hAnsi="Segoe UI" w:cs="Segoe UI"/>
          <w:i/>
          <w:color w:val="000000"/>
          <w:sz w:val="24"/>
          <w:szCs w:val="24"/>
        </w:rPr>
        <w:t>Создание НСПД позволит объединить и структурировать пространственные данные и обеспечить их доступность. Ключевым условием для этого является обеспечение наличия полных и точных сведений в ЕГРН. Только имея полный и точный реестр можно принимать оперативные и верные управленческие решения. Внесенные в реестр  сведения помогут заинтересованным лицам своевременно получать информацию о правовом режиме использования участка, а также узнавать об ограничениях и запретах на ведение деятельности, что, в свою очередь, исключает нарушения законодательства при планировании развития таких территорий и способствует формированию благоприятных условий для ведения бизнеса», -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>руководитель Росреестра Татарстана Азат Зяббаров.</w:t>
      </w:r>
    </w:p>
    <w:p w:rsidR="00AA1E79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 xml:space="preserve">В результате в ЕГРН уже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стопроцентно </w:t>
      </w:r>
      <w:r w:rsidRPr="00AA1E79">
        <w:rPr>
          <w:rFonts w:ascii="Segoe UI" w:hAnsi="Segoe UI" w:cs="Segoe UI"/>
          <w:color w:val="000000"/>
          <w:sz w:val="24"/>
          <w:szCs w:val="24"/>
        </w:rPr>
        <w:t>внесены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сведения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о границах муниципальных образований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956;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водных объектов (береговых линий)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color w:val="000000"/>
          <w:sz w:val="24"/>
          <w:szCs w:val="24"/>
        </w:rPr>
        <w:t>178;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зоны затопления и подтопления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- 6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; на 96% -–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сведения об особо охраняемых природных территориях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(заповедники, заказники и т.д.) </w:t>
      </w:r>
      <w:r>
        <w:rPr>
          <w:rFonts w:ascii="Segoe UI" w:hAnsi="Segoe UI" w:cs="Segoe UI"/>
          <w:color w:val="000000"/>
          <w:sz w:val="24"/>
          <w:szCs w:val="24"/>
        </w:rPr>
        <w:t xml:space="preserve"> - 189 из 196</w:t>
      </w:r>
      <w:r w:rsidR="00AA1E79"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84% -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сведения о лесничествах</w:t>
      </w:r>
      <w:r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AA1E79">
        <w:rPr>
          <w:rFonts w:ascii="Segoe UI" w:hAnsi="Segoe UI" w:cs="Segoe UI"/>
          <w:color w:val="000000"/>
          <w:sz w:val="24"/>
          <w:szCs w:val="24"/>
        </w:rPr>
        <w:t xml:space="preserve">  26 из 31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 xml:space="preserve">Сведения </w:t>
      </w:r>
      <w:r w:rsidRPr="00AA1E79">
        <w:rPr>
          <w:rFonts w:ascii="Segoe UI" w:hAnsi="Segoe UI" w:cs="Segoe UI"/>
          <w:color w:val="000000"/>
          <w:sz w:val="24"/>
          <w:szCs w:val="24"/>
        </w:rPr>
        <w:t>о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 границах населенных пунктов внесены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на 63% (1950 из 3 119), о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границах территориальных зон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внесены на 31% (3943 из 12 701);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границы со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смежными субъектами </w:t>
      </w:r>
      <w:r w:rsidRPr="0002239C">
        <w:rPr>
          <w:rFonts w:ascii="Segoe UI" w:hAnsi="Segoe UI" w:cs="Segoe UI"/>
          <w:color w:val="000000"/>
          <w:sz w:val="24"/>
          <w:szCs w:val="24"/>
        </w:rPr>
        <w:t>внесены на 38% (из 8 границ внесены три — с Оренбургской областью, с Республиками Башкортостан и Марий Эл).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2239C">
        <w:rPr>
          <w:rFonts w:ascii="Segoe UI" w:hAnsi="Segoe UI" w:cs="Segoe UI"/>
          <w:color w:val="000000"/>
          <w:sz w:val="24"/>
          <w:szCs w:val="24"/>
        </w:rPr>
        <w:t>Установить границы с остальными субъектами (с Республиками Чувашия и  Удмуртия,  Самарской, Ульяновской и Кировской  областями) планируется до конца текущего года.</w:t>
      </w:r>
    </w:p>
    <w:p w:rsidR="0002239C" w:rsidRPr="0002239C" w:rsidRDefault="001C2D0E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Как пояснили в Росреестре Татарстана,</w:t>
      </w:r>
      <w:r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F4196">
        <w:rPr>
          <w:rFonts w:ascii="Segoe UI" w:hAnsi="Segoe UI" w:cs="Segoe UI"/>
          <w:color w:val="000000"/>
          <w:sz w:val="24"/>
          <w:szCs w:val="24"/>
        </w:rPr>
        <w:t>также до конца 2024 года</w:t>
      </w:r>
      <w:r w:rsidR="000F4196"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22345" w:rsidRPr="00ED5530">
        <w:rPr>
          <w:rFonts w:ascii="Segoe UI" w:hAnsi="Segoe UI" w:cs="Segoe UI"/>
          <w:color w:val="000000"/>
          <w:sz w:val="24"/>
          <w:szCs w:val="24"/>
        </w:rPr>
        <w:t xml:space="preserve">на территории республики </w:t>
      </w:r>
      <w:r w:rsidR="000F4196">
        <w:rPr>
          <w:rFonts w:ascii="Segoe UI" w:hAnsi="Segoe UI" w:cs="Segoe UI"/>
          <w:color w:val="000000"/>
          <w:sz w:val="24"/>
          <w:szCs w:val="24"/>
        </w:rPr>
        <w:t>должна быть обеспечена интеграция</w:t>
      </w:r>
      <w:r w:rsidR="00D22345" w:rsidRPr="00ED5530">
        <w:rPr>
          <w:rFonts w:ascii="Segoe UI" w:hAnsi="Segoe UI" w:cs="Segoe UI"/>
          <w:color w:val="000000"/>
          <w:sz w:val="24"/>
          <w:szCs w:val="24"/>
        </w:rPr>
        <w:t xml:space="preserve"> пространственных </w:t>
      </w:r>
      <w:r w:rsidR="000F4196">
        <w:rPr>
          <w:rFonts w:ascii="Segoe UI" w:hAnsi="Segoe UI" w:cs="Segoe UI"/>
          <w:color w:val="000000"/>
          <w:sz w:val="24"/>
          <w:szCs w:val="24"/>
        </w:rPr>
        <w:t>данных и информационных систем</w:t>
      </w:r>
      <w:r w:rsidR="00D22345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02239C" w:rsidRPr="0002239C">
        <w:rPr>
          <w:rFonts w:ascii="Segoe UI" w:hAnsi="Segoe UI" w:cs="Segoe UI"/>
          <w:color w:val="000000"/>
          <w:sz w:val="24"/>
          <w:szCs w:val="24"/>
        </w:rPr>
        <w:t>В</w:t>
      </w:r>
      <w:r w:rsidR="0002239C" w:rsidRPr="0002239C">
        <w:rPr>
          <w:rFonts w:ascii="Segoe UI" w:hAnsi="Segoe UI" w:cs="Segoe UI"/>
          <w:b/>
          <w:color w:val="000000"/>
          <w:sz w:val="24"/>
          <w:szCs w:val="24"/>
        </w:rPr>
        <w:t xml:space="preserve"> Министерстве цифрового развития государственного управления, информационных технологий и связи РТ </w:t>
      </w:r>
      <w:r w:rsidR="0002239C" w:rsidRPr="0002239C">
        <w:rPr>
          <w:rFonts w:ascii="Segoe UI" w:hAnsi="Segoe UI" w:cs="Segoe UI"/>
          <w:color w:val="000000"/>
          <w:sz w:val="24"/>
          <w:szCs w:val="24"/>
        </w:rPr>
        <w:t>уточнили, что в республике определены четыре информационные системы Республики Татарстан, планируемые к интеграции с Единой цифровой платформой НСПД, а именно: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1. Информационная система «Обеспечения градостроительной деятельности Республики Татарстан» (ИС «ОГД»);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2. Государственная информационная система «Экологическая карта Республики Татарстан» (ГИС «Экокарта»);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3. ЕГИС «ГЛОНАСС+112», региональный портал пространственных данных Республики Татарстан (Геопортал РТ);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4. Комплексная муниципальная геоинформационная система г. Казани.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Интеграцию планируется завершить в текущем году. До интеграции системы будут модернизированы.</w:t>
      </w:r>
    </w:p>
    <w:p w:rsidR="005A7733" w:rsidRPr="0002239C" w:rsidRDefault="0002239C" w:rsidP="0002239C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02239C">
        <w:rPr>
          <w:rFonts w:ascii="Segoe UI" w:hAnsi="Segoe UI" w:cs="Segoe UI"/>
          <w:i/>
          <w:color w:val="000000"/>
          <w:sz w:val="24"/>
          <w:szCs w:val="24"/>
        </w:rPr>
        <w:t>«Ценность системы велика - она соберет в себе все сведения о земле и недвижимости республики, включая информацию о правах и кадастровой оценке. Все мы слышали истории или сталкивались сами со сложностями при покупке или аренде земельного участка, поиске информации по интересующим объектам. Сегодня земельные споры - одна из самых острых проблем как между физическими, так и юридическими лицами. Создание НСПД - это еще один шаг к повышению прозрачности и управляемости этих процессов, что, в первую очередь, снизит мошеннические и коррупционные риски. Важно, что это система не для одной отрасли - она подтянет за собой весь стройкомплекс. Чем больше данных будет в системе - к этому мы и стремимся - тем прозрачнее и комфортнее будет получении информации для наших жителей. Первые результаты мы оценим уже в текущем году»,</w:t>
      </w:r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i/>
          <w:color w:val="000000"/>
          <w:sz w:val="24"/>
          <w:szCs w:val="24"/>
        </w:rPr>
        <w:t xml:space="preserve">прокомментировал </w:t>
      </w:r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>министр цифровизации Республики Татарстана Айрат Хайруллин.</w:t>
      </w:r>
    </w:p>
    <w:p w:rsidR="008F24EC" w:rsidRPr="008F24EC" w:rsidRDefault="009C48AD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Также в</w:t>
      </w:r>
      <w:r w:rsidRPr="00E4081B">
        <w:rPr>
          <w:rFonts w:ascii="Segoe UI" w:hAnsi="Segoe UI" w:cs="Segoe UI"/>
          <w:color w:val="000000"/>
          <w:sz w:val="24"/>
          <w:szCs w:val="24"/>
        </w:rPr>
        <w:t xml:space="preserve"> Единую цифровую платформу «НСПД»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E4081B">
        <w:rPr>
          <w:rFonts w:ascii="Segoe UI" w:hAnsi="Segoe UI" w:cs="Segoe UI"/>
          <w:color w:val="000000"/>
          <w:sz w:val="24"/>
          <w:szCs w:val="24"/>
        </w:rPr>
        <w:t>будут интегрированы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E4081B">
        <w:rPr>
          <w:rFonts w:ascii="Segoe UI" w:hAnsi="Segoe UI" w:cs="Segoe UI"/>
          <w:color w:val="000000"/>
          <w:sz w:val="24"/>
          <w:szCs w:val="24"/>
        </w:rPr>
        <w:t>цифровые сервисы</w:t>
      </w:r>
      <w:r>
        <w:rPr>
          <w:rFonts w:ascii="Segoe UI" w:hAnsi="Segoe UI" w:cs="Segoe UI"/>
          <w:color w:val="000000"/>
          <w:sz w:val="24"/>
          <w:szCs w:val="24"/>
        </w:rPr>
        <w:t>, которые</w:t>
      </w:r>
      <w:r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E4081B">
        <w:rPr>
          <w:rFonts w:ascii="Segoe UI" w:hAnsi="Segoe UI" w:cs="Segoe UI"/>
          <w:color w:val="000000"/>
          <w:sz w:val="24"/>
          <w:szCs w:val="24"/>
        </w:rPr>
        <w:t xml:space="preserve">омогут </w:t>
      </w:r>
      <w:r>
        <w:rPr>
          <w:rFonts w:ascii="Segoe UI" w:hAnsi="Segoe UI" w:cs="Segoe UI"/>
          <w:color w:val="000000"/>
          <w:sz w:val="24"/>
          <w:szCs w:val="24"/>
        </w:rPr>
        <w:t xml:space="preserve">обычным гражданам и </w:t>
      </w:r>
      <w:r w:rsidRPr="00E4081B">
        <w:rPr>
          <w:rFonts w:ascii="Segoe UI" w:hAnsi="Segoe UI" w:cs="Segoe UI"/>
          <w:color w:val="000000"/>
          <w:sz w:val="24"/>
          <w:szCs w:val="24"/>
        </w:rPr>
        <w:t>предпринимателям решать конкретные проблемы, оперативно и безбарьерно.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D7C92">
        <w:rPr>
          <w:rFonts w:ascii="Segoe UI" w:hAnsi="Segoe UI" w:cs="Segoe UI"/>
          <w:color w:val="000000"/>
          <w:sz w:val="24"/>
          <w:szCs w:val="24"/>
        </w:rPr>
        <w:t>Среди них</w:t>
      </w:r>
      <w:r w:rsidR="00AD7C92" w:rsidRPr="00AD7C92">
        <w:rPr>
          <w:rFonts w:ascii="Segoe UI" w:hAnsi="Segoe UI" w:cs="Segoe UI"/>
          <w:color w:val="000000"/>
          <w:sz w:val="24"/>
          <w:szCs w:val="24"/>
        </w:rPr>
        <w:t>: «Мои объекты недвижимости,  «Градостроительная проработка онлайн», «Согласования в стройке», «Комплексное развитие территорий», «Индивидуальное жилищное строительство», «Земля просто», «Умный Кадастр» (УМКА)  и другие.</w:t>
      </w:r>
      <w:r w:rsidR="008F24EC">
        <w:rPr>
          <w:rFonts w:ascii="Segoe UI" w:hAnsi="Segoe UI" w:cs="Segoe UI"/>
          <w:color w:val="000000"/>
          <w:sz w:val="24"/>
          <w:szCs w:val="24"/>
        </w:rPr>
        <w:t xml:space="preserve"> Т</w:t>
      </w:r>
      <w:r w:rsidR="008F24EC" w:rsidRPr="008F24EC">
        <w:rPr>
          <w:rFonts w:ascii="Segoe UI" w:hAnsi="Segoe UI" w:cs="Segoe UI"/>
          <w:color w:val="000000"/>
          <w:sz w:val="24"/>
          <w:szCs w:val="24"/>
        </w:rPr>
        <w:t xml:space="preserve">акже в </w:t>
      </w:r>
      <w:r w:rsidR="008F24EC" w:rsidRPr="008F24EC">
        <w:rPr>
          <w:rFonts w:ascii="Segoe UI" w:hAnsi="Segoe UI" w:cs="Segoe UI"/>
          <w:color w:val="000000"/>
          <w:sz w:val="24"/>
          <w:szCs w:val="24"/>
        </w:rPr>
        <w:lastRenderedPageBreak/>
        <w:t xml:space="preserve">настоящее время рассматривается вопрос о включении Татарстана в пилотный проект «Земля для туризма», который позволит привлечь инвесторов с большим туристическим потенциалом, вовлечь земли в туристический оборот и эффективно ими управлять.  </w:t>
      </w:r>
    </w:p>
    <w:p w:rsidR="00092723" w:rsidRPr="00710E43" w:rsidRDefault="00222F25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Кроме того,</w:t>
      </w:r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>для удобства и безопасности сделок с недвижимостью Росреестр</w:t>
      </w:r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>работает над созданием</w:t>
      </w:r>
      <w:r w:rsidR="00E4081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92723" w:rsidRPr="00420BAB">
        <w:rPr>
          <w:rFonts w:ascii="Segoe UI" w:hAnsi="Segoe UI" w:cs="Segoe UI"/>
          <w:b/>
          <w:color w:val="000000"/>
          <w:sz w:val="24"/>
          <w:szCs w:val="24"/>
        </w:rPr>
        <w:t xml:space="preserve">суперсервиса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>«</w:t>
      </w:r>
      <w:r w:rsidR="00092723" w:rsidRPr="00AD7C92">
        <w:rPr>
          <w:rFonts w:ascii="Segoe UI" w:hAnsi="Segoe UI" w:cs="Segoe UI"/>
          <w:b/>
          <w:color w:val="000000"/>
          <w:sz w:val="24"/>
          <w:szCs w:val="24"/>
        </w:rPr>
        <w:t>Мое жилье».</w:t>
      </w:r>
      <w:r w:rsidR="00E4081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D7C92">
        <w:rPr>
          <w:rFonts w:ascii="Segoe UI" w:hAnsi="Segoe UI" w:cs="Segoe UI"/>
          <w:color w:val="000000"/>
          <w:sz w:val="24"/>
          <w:szCs w:val="24"/>
        </w:rPr>
        <w:t>Данный сервис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 xml:space="preserve"> поможет искать и покупать недвижимость, регистрировать права, обеспечит интеграцию с агрегаторами и банками, предоставит конструктор договоров, который поможетисключать потенциальные причины приостановлений. </w:t>
      </w:r>
    </w:p>
    <w:p w:rsidR="00092723" w:rsidRPr="00DE7A1D" w:rsidRDefault="00ED5530" w:rsidP="00E4081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22F25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092723" w:rsidRPr="00222F25">
        <w:rPr>
          <w:rFonts w:ascii="Segoe UI" w:hAnsi="Segoe UI" w:cs="Segoe UI"/>
          <w:i/>
          <w:color w:val="000000"/>
          <w:sz w:val="24"/>
          <w:szCs w:val="24"/>
        </w:rPr>
        <w:t>Электронный формат сократит сроки на всех этапах сделки. Обмен информацией между покупателем и продавцом, формирование пакетов документов будет происходить в специально создаваемой единой цифровой среде – «виртуальной комнате сделки». В ней, в том числе предусмотрено оповещение всех участников об изменениях в процессе регистрации. Сервис будет доступен на Едином портале государственных услуг</w:t>
      </w:r>
      <w:r w:rsidRPr="00222F25">
        <w:rPr>
          <w:rFonts w:ascii="Segoe UI" w:hAnsi="Segoe UI" w:cs="Segoe UI"/>
          <w:i/>
          <w:color w:val="000000"/>
          <w:sz w:val="24"/>
          <w:szCs w:val="24"/>
        </w:rPr>
        <w:t>», -</w:t>
      </w:r>
      <w:r w:rsidR="00AD7C92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3A39DE">
        <w:rPr>
          <w:rFonts w:ascii="Segoe UI" w:hAnsi="Segoe UI" w:cs="Segoe UI"/>
          <w:i/>
          <w:color w:val="000000"/>
          <w:sz w:val="24"/>
          <w:szCs w:val="24"/>
        </w:rPr>
        <w:t>рассказала</w:t>
      </w:r>
      <w:r w:rsidRPr="00222F2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E7A1D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</w:t>
      </w:r>
      <w:r w:rsidR="004C3EE1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 Росреестра</w:t>
      </w:r>
      <w:r w:rsidR="00DE7A1D" w:rsidRPr="00DE7A1D">
        <w:rPr>
          <w:rFonts w:ascii="Segoe UI" w:hAnsi="Segoe UI" w:cs="Segoe UI"/>
          <w:b/>
          <w:i/>
          <w:color w:val="000000"/>
          <w:sz w:val="24"/>
          <w:szCs w:val="24"/>
        </w:rPr>
        <w:t>,</w:t>
      </w:r>
      <w:r w:rsidR="00DE7A1D" w:rsidRPr="00DE7A1D">
        <w:rPr>
          <w:b/>
          <w:i/>
        </w:rPr>
        <w:t xml:space="preserve"> </w:t>
      </w:r>
      <w:r w:rsidR="00DE7A1D" w:rsidRPr="00DE7A1D">
        <w:rPr>
          <w:rFonts w:ascii="Segoe UI" w:hAnsi="Segoe UI" w:cs="Segoe UI"/>
          <w:b/>
          <w:i/>
          <w:color w:val="000000"/>
          <w:sz w:val="24"/>
          <w:szCs w:val="24"/>
        </w:rPr>
        <w:t>руководитель цифровой трансформации</w:t>
      </w:r>
      <w:r w:rsidR="004C3EE1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 Елена Мартынова</w:t>
      </w:r>
      <w:r w:rsidR="00092723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DE49CB" w:rsidRPr="00E4081B" w:rsidRDefault="00DE49CB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Росреестра Татарстана </w:t>
      </w: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255-25-80 – Галиуллина Галина</w:t>
      </w:r>
    </w:p>
    <w:p w:rsidR="00091AE9" w:rsidRPr="00DE7A1D" w:rsidRDefault="00065C70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091AE9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9673E5" w:rsidRPr="00DE7A1D" w:rsidRDefault="00091AE9" w:rsidP="00091AE9">
      <w:pPr>
        <w:jc w:val="right"/>
        <w:rPr>
          <w:rFonts w:ascii="Segoe UI" w:hAnsi="Segoe UI" w:cs="Segoe UI"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9673E5" w:rsidRPr="00DE7A1D" w:rsidSect="00AA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239C"/>
    <w:rsid w:val="00027592"/>
    <w:rsid w:val="00031814"/>
    <w:rsid w:val="00035768"/>
    <w:rsid w:val="0003598C"/>
    <w:rsid w:val="00046998"/>
    <w:rsid w:val="00054D61"/>
    <w:rsid w:val="000564F6"/>
    <w:rsid w:val="00065C70"/>
    <w:rsid w:val="00073CFA"/>
    <w:rsid w:val="000833BE"/>
    <w:rsid w:val="00087FBF"/>
    <w:rsid w:val="00091AE9"/>
    <w:rsid w:val="00092723"/>
    <w:rsid w:val="00097BB4"/>
    <w:rsid w:val="000C20C7"/>
    <w:rsid w:val="000C2331"/>
    <w:rsid w:val="000E7F2A"/>
    <w:rsid w:val="000F4196"/>
    <w:rsid w:val="000F5199"/>
    <w:rsid w:val="00117FB4"/>
    <w:rsid w:val="00126971"/>
    <w:rsid w:val="0013588B"/>
    <w:rsid w:val="00137025"/>
    <w:rsid w:val="00143DA1"/>
    <w:rsid w:val="0015299A"/>
    <w:rsid w:val="001574A1"/>
    <w:rsid w:val="00184FA4"/>
    <w:rsid w:val="00185B1C"/>
    <w:rsid w:val="001905AA"/>
    <w:rsid w:val="001914F9"/>
    <w:rsid w:val="001A12C7"/>
    <w:rsid w:val="001C2D0E"/>
    <w:rsid w:val="001D1A75"/>
    <w:rsid w:val="001D1BC1"/>
    <w:rsid w:val="001E5A7B"/>
    <w:rsid w:val="001F1FC3"/>
    <w:rsid w:val="00203F40"/>
    <w:rsid w:val="00221889"/>
    <w:rsid w:val="00222F25"/>
    <w:rsid w:val="00247584"/>
    <w:rsid w:val="00263B26"/>
    <w:rsid w:val="00267625"/>
    <w:rsid w:val="00267A21"/>
    <w:rsid w:val="00282126"/>
    <w:rsid w:val="00283511"/>
    <w:rsid w:val="00284063"/>
    <w:rsid w:val="002A1F7C"/>
    <w:rsid w:val="002D5038"/>
    <w:rsid w:val="002E0E73"/>
    <w:rsid w:val="00330401"/>
    <w:rsid w:val="0033528A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D5CA7"/>
    <w:rsid w:val="003E4226"/>
    <w:rsid w:val="003F75BF"/>
    <w:rsid w:val="00420BAB"/>
    <w:rsid w:val="0042202D"/>
    <w:rsid w:val="00442351"/>
    <w:rsid w:val="004453CD"/>
    <w:rsid w:val="00464840"/>
    <w:rsid w:val="004A1345"/>
    <w:rsid w:val="004C3EE1"/>
    <w:rsid w:val="004C61BD"/>
    <w:rsid w:val="004E3D31"/>
    <w:rsid w:val="004E5F0A"/>
    <w:rsid w:val="004E76DB"/>
    <w:rsid w:val="00507728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3AE2"/>
    <w:rsid w:val="005E5542"/>
    <w:rsid w:val="005E583E"/>
    <w:rsid w:val="005F1A8A"/>
    <w:rsid w:val="0060321E"/>
    <w:rsid w:val="00611968"/>
    <w:rsid w:val="00611F58"/>
    <w:rsid w:val="006218CE"/>
    <w:rsid w:val="00634DE0"/>
    <w:rsid w:val="00636CBB"/>
    <w:rsid w:val="00671E7B"/>
    <w:rsid w:val="006842B7"/>
    <w:rsid w:val="006B189F"/>
    <w:rsid w:val="006D1A11"/>
    <w:rsid w:val="006D5DF6"/>
    <w:rsid w:val="00703732"/>
    <w:rsid w:val="00710E43"/>
    <w:rsid w:val="00714B6C"/>
    <w:rsid w:val="007307C8"/>
    <w:rsid w:val="007324A6"/>
    <w:rsid w:val="00737103"/>
    <w:rsid w:val="00765FF1"/>
    <w:rsid w:val="007974B8"/>
    <w:rsid w:val="007A0F3B"/>
    <w:rsid w:val="007A1154"/>
    <w:rsid w:val="007B4FF4"/>
    <w:rsid w:val="007C294C"/>
    <w:rsid w:val="007D43BF"/>
    <w:rsid w:val="007E5E31"/>
    <w:rsid w:val="007E7891"/>
    <w:rsid w:val="007F5F18"/>
    <w:rsid w:val="00801F30"/>
    <w:rsid w:val="008059AA"/>
    <w:rsid w:val="008201B5"/>
    <w:rsid w:val="00832CEA"/>
    <w:rsid w:val="008411BB"/>
    <w:rsid w:val="00847AAB"/>
    <w:rsid w:val="008A4838"/>
    <w:rsid w:val="008C04E1"/>
    <w:rsid w:val="008C0E4A"/>
    <w:rsid w:val="008C49E7"/>
    <w:rsid w:val="008F24EC"/>
    <w:rsid w:val="00912F7C"/>
    <w:rsid w:val="00913662"/>
    <w:rsid w:val="00913D05"/>
    <w:rsid w:val="00914DDB"/>
    <w:rsid w:val="009268F6"/>
    <w:rsid w:val="00933547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C48AD"/>
    <w:rsid w:val="009F7186"/>
    <w:rsid w:val="00A03991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A1E79"/>
    <w:rsid w:val="00AB0750"/>
    <w:rsid w:val="00AC59E9"/>
    <w:rsid w:val="00AD6F42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674D"/>
    <w:rsid w:val="00BA53A7"/>
    <w:rsid w:val="00BC30B3"/>
    <w:rsid w:val="00BE5A64"/>
    <w:rsid w:val="00C20635"/>
    <w:rsid w:val="00C20CD6"/>
    <w:rsid w:val="00C278C7"/>
    <w:rsid w:val="00C323AC"/>
    <w:rsid w:val="00C447F9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D1314A"/>
    <w:rsid w:val="00D13C40"/>
    <w:rsid w:val="00D202E7"/>
    <w:rsid w:val="00D22345"/>
    <w:rsid w:val="00D300D0"/>
    <w:rsid w:val="00D4667F"/>
    <w:rsid w:val="00D508CF"/>
    <w:rsid w:val="00D54524"/>
    <w:rsid w:val="00D65CDE"/>
    <w:rsid w:val="00D8271F"/>
    <w:rsid w:val="00D84A86"/>
    <w:rsid w:val="00D945C6"/>
    <w:rsid w:val="00D95258"/>
    <w:rsid w:val="00DD063B"/>
    <w:rsid w:val="00DD6492"/>
    <w:rsid w:val="00DD7C07"/>
    <w:rsid w:val="00DE49CB"/>
    <w:rsid w:val="00DE7A1D"/>
    <w:rsid w:val="00DF15E1"/>
    <w:rsid w:val="00E012E1"/>
    <w:rsid w:val="00E07338"/>
    <w:rsid w:val="00E142B4"/>
    <w:rsid w:val="00E161A9"/>
    <w:rsid w:val="00E1688F"/>
    <w:rsid w:val="00E22FC3"/>
    <w:rsid w:val="00E4081B"/>
    <w:rsid w:val="00E97612"/>
    <w:rsid w:val="00EB6141"/>
    <w:rsid w:val="00ED5530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456B"/>
    <w:rsid w:val="00FA6D82"/>
    <w:rsid w:val="00FB0E02"/>
    <w:rsid w:val="00FB2A0E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D840-4E8C-428E-AB18-4B468DCF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2023-01-27T11:53:00Z</cp:lastPrinted>
  <dcterms:created xsi:type="dcterms:W3CDTF">2023-02-01T13:25:00Z</dcterms:created>
  <dcterms:modified xsi:type="dcterms:W3CDTF">2023-02-01T13:25:00Z</dcterms:modified>
</cp:coreProperties>
</file>