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4961B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</w:t>
      </w:r>
      <w:r w:rsidRPr="008B07EC">
        <w:rPr>
          <w:rFonts w:ascii="Segoe UI" w:hAnsi="Segoe UI" w:cs="Segoe UI"/>
          <w:b/>
          <w:szCs w:val="28"/>
          <w:lang w:eastAsia="sk-SK"/>
        </w:rPr>
        <w:t>7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8B07EC" w:rsidRDefault="008B07EC" w:rsidP="008B07E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более 3 тысяч</w:t>
      </w:r>
      <w:r w:rsidRPr="008B07EC">
        <w:rPr>
          <w:rFonts w:ascii="Segoe UI" w:hAnsi="Segoe UI" w:cs="Segoe UI"/>
          <w:b/>
          <w:sz w:val="28"/>
          <w:szCs w:val="28"/>
        </w:rPr>
        <w:t xml:space="preserve"> семей оформили сельскую ипотеку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8B07EC" w:rsidRPr="008B07EC" w:rsidRDefault="008B07EC" w:rsidP="008B07E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В Татарстане почти три года реализуется программа сельской ипотеки. За это время при поддержке </w:t>
      </w:r>
      <w:proofErr w:type="spellStart"/>
      <w:r w:rsidRPr="008B07EC">
        <w:rPr>
          <w:rFonts w:ascii="Segoe UI" w:hAnsi="Segoe UI" w:cs="Segoe UI"/>
        </w:rPr>
        <w:t>Россельхозбанка</w:t>
      </w:r>
      <w:proofErr w:type="spellEnd"/>
      <w:r w:rsidRPr="008B07EC">
        <w:rPr>
          <w:rFonts w:ascii="Segoe UI" w:hAnsi="Segoe UI" w:cs="Segoe UI"/>
        </w:rPr>
        <w:t xml:space="preserve"> более 3</w:t>
      </w:r>
      <w:r w:rsidR="0043293B">
        <w:rPr>
          <w:rFonts w:ascii="Segoe UI" w:hAnsi="Segoe UI" w:cs="Segoe UI"/>
        </w:rPr>
        <w:t xml:space="preserve"> тысяч</w:t>
      </w:r>
      <w:r w:rsidRPr="008B07EC">
        <w:rPr>
          <w:rFonts w:ascii="Segoe UI" w:hAnsi="Segoe UI" w:cs="Segoe UI"/>
        </w:rPr>
        <w:t xml:space="preserve"> семей смогли на выгодных условиях приобрести недвижимость. Общая сумма выданных кредитов составила 6,8 </w:t>
      </w:r>
      <w:proofErr w:type="spellStart"/>
      <w:proofErr w:type="gramStart"/>
      <w:r w:rsidRPr="008B07EC">
        <w:rPr>
          <w:rFonts w:ascii="Segoe UI" w:hAnsi="Segoe UI" w:cs="Segoe UI"/>
        </w:rPr>
        <w:t>млрд</w:t>
      </w:r>
      <w:proofErr w:type="spellEnd"/>
      <w:proofErr w:type="gramEnd"/>
      <w:r w:rsidRPr="008B07EC">
        <w:rPr>
          <w:rFonts w:ascii="Segoe UI" w:hAnsi="Segoe UI" w:cs="Segoe UI"/>
        </w:rPr>
        <w:t xml:space="preserve"> рублей, а средний ипотечный кредит</w:t>
      </w:r>
      <w:r>
        <w:rPr>
          <w:rFonts w:ascii="Segoe UI" w:hAnsi="Segoe UI" w:cs="Segoe UI"/>
        </w:rPr>
        <w:t xml:space="preserve"> </w:t>
      </w:r>
      <w:r w:rsidRPr="008B07EC">
        <w:rPr>
          <w:rFonts w:ascii="Segoe UI" w:hAnsi="Segoe UI" w:cs="Segoe UI"/>
        </w:rPr>
        <w:t xml:space="preserve">равен 2,6 </w:t>
      </w:r>
      <w:proofErr w:type="spellStart"/>
      <w:r w:rsidRPr="008B07EC">
        <w:rPr>
          <w:rFonts w:ascii="Segoe UI" w:hAnsi="Segoe UI" w:cs="Segoe UI"/>
        </w:rPr>
        <w:t>млн</w:t>
      </w:r>
      <w:proofErr w:type="spellEnd"/>
      <w:r w:rsidRPr="008B07EC">
        <w:rPr>
          <w:rFonts w:ascii="Segoe UI" w:hAnsi="Segoe UI" w:cs="Segoe UI"/>
        </w:rPr>
        <w:t xml:space="preserve"> рублей.</w:t>
      </w:r>
      <w:r>
        <w:rPr>
          <w:rFonts w:ascii="Segoe UI" w:hAnsi="Segoe UI" w:cs="Segoe UI"/>
        </w:rPr>
        <w:t xml:space="preserve"> </w:t>
      </w:r>
      <w:r w:rsidRPr="008B07EC">
        <w:rPr>
          <w:rFonts w:ascii="Segoe UI" w:hAnsi="Segoe UI" w:cs="Segoe UI"/>
        </w:rPr>
        <w:t xml:space="preserve">При поступлении в </w:t>
      </w:r>
      <w:proofErr w:type="spellStart"/>
      <w:r w:rsidRPr="0043293B">
        <w:rPr>
          <w:rFonts w:ascii="Segoe UI" w:hAnsi="Segoe UI" w:cs="Segoe UI"/>
        </w:rPr>
        <w:t>Росреестр</w:t>
      </w:r>
      <w:proofErr w:type="spellEnd"/>
      <w:r w:rsidRPr="0043293B">
        <w:rPr>
          <w:rFonts w:ascii="Segoe UI" w:hAnsi="Segoe UI" w:cs="Segoe UI"/>
        </w:rPr>
        <w:t xml:space="preserve"> Татарстана</w:t>
      </w:r>
      <w:r w:rsidRPr="008B07EC">
        <w:rPr>
          <w:rFonts w:ascii="Segoe UI" w:hAnsi="Segoe UI" w:cs="Segoe UI"/>
        </w:rPr>
        <w:t xml:space="preserve"> электронных документов в отношении недвижимости, приобретаемой по программе «Сельская ипотека», регистрация данных объектов проводится в максимально короткий срок</w:t>
      </w:r>
      <w:r>
        <w:rPr>
          <w:rFonts w:ascii="Segoe UI" w:hAnsi="Segoe UI" w:cs="Segoe UI"/>
        </w:rPr>
        <w:t>.</w:t>
      </w:r>
    </w:p>
    <w:p w:rsidR="009E50FC" w:rsidRDefault="009E50FC" w:rsidP="008B07EC">
      <w:pPr>
        <w:jc w:val="both"/>
        <w:rPr>
          <w:rFonts w:ascii="Segoe UI" w:hAnsi="Segoe UI" w:cs="Segoe UI"/>
        </w:rPr>
      </w:pPr>
    </w:p>
    <w:p w:rsidR="00E0118C" w:rsidRDefault="00E0118C" w:rsidP="00E0118C">
      <w:pPr>
        <w:jc w:val="both"/>
        <w:rPr>
          <w:rFonts w:ascii="Segoe UI" w:hAnsi="Segoe UI" w:cs="Segoe UI"/>
          <w:b/>
          <w:i/>
        </w:rPr>
      </w:pPr>
      <w:r w:rsidRPr="008B07EC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>Общий срок регистрации ипотеки – составляет 5 рабочих дней. При поступлении в наше ведомство электронных документов в отношении недвижимости, приобретаемой</w:t>
      </w:r>
      <w:r w:rsidRPr="008B07EC">
        <w:rPr>
          <w:rFonts w:ascii="Segoe UI" w:hAnsi="Segoe UI" w:cs="Segoe UI"/>
          <w:i/>
        </w:rPr>
        <w:t xml:space="preserve"> по программе «Сельская ипотека», </w:t>
      </w:r>
      <w:r>
        <w:rPr>
          <w:rFonts w:ascii="Segoe UI" w:hAnsi="Segoe UI" w:cs="Segoe UI"/>
          <w:i/>
        </w:rPr>
        <w:t xml:space="preserve">данные объекты  </w:t>
      </w:r>
      <w:r w:rsidRPr="008B07EC">
        <w:rPr>
          <w:rFonts w:ascii="Segoe UI" w:hAnsi="Segoe UI" w:cs="Segoe UI"/>
          <w:i/>
        </w:rPr>
        <w:t>регистр</w:t>
      </w:r>
      <w:r>
        <w:rPr>
          <w:rFonts w:ascii="Segoe UI" w:hAnsi="Segoe UI" w:cs="Segoe UI"/>
          <w:i/>
        </w:rPr>
        <w:t xml:space="preserve">ируются значительно быстрее, в том числе </w:t>
      </w:r>
      <w:r w:rsidRPr="008B07EC">
        <w:rPr>
          <w:rFonts w:ascii="Segoe UI" w:hAnsi="Segoe UI" w:cs="Segoe UI"/>
          <w:i/>
        </w:rPr>
        <w:t>благодаря реализации в регионе проекта «</w:t>
      </w:r>
      <w:r>
        <w:rPr>
          <w:rFonts w:ascii="Segoe UI" w:hAnsi="Segoe UI" w:cs="Segoe UI"/>
          <w:i/>
        </w:rPr>
        <w:t>И</w:t>
      </w:r>
      <w:r w:rsidRPr="008B07EC">
        <w:rPr>
          <w:rFonts w:ascii="Segoe UI" w:hAnsi="Segoe UI" w:cs="Segoe UI"/>
          <w:i/>
        </w:rPr>
        <w:t xml:space="preserve">потека за 24 часа».  Если же при проведении правовой экспертизы выявляются причины, препятствующие проведению регистрации недвижимости, специалисты нашего ведомства незамедлительно связываются с заявителями для оперативного устранения замечаний», -  сообщил </w:t>
      </w:r>
      <w:r w:rsidRPr="008B07EC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8B07EC">
        <w:rPr>
          <w:rFonts w:ascii="Segoe UI" w:hAnsi="Segoe UI" w:cs="Segoe UI"/>
          <w:b/>
          <w:i/>
        </w:rPr>
        <w:t>Росреестра</w:t>
      </w:r>
      <w:proofErr w:type="spellEnd"/>
      <w:r w:rsidRPr="008B07EC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8B07EC">
        <w:rPr>
          <w:rFonts w:ascii="Segoe UI" w:hAnsi="Segoe UI" w:cs="Segoe UI"/>
          <w:b/>
          <w:i/>
        </w:rPr>
        <w:t>Азат</w:t>
      </w:r>
      <w:proofErr w:type="spellEnd"/>
      <w:r w:rsidRPr="008B07EC">
        <w:rPr>
          <w:rFonts w:ascii="Segoe UI" w:hAnsi="Segoe UI" w:cs="Segoe UI"/>
          <w:b/>
          <w:i/>
        </w:rPr>
        <w:t xml:space="preserve"> </w:t>
      </w:r>
      <w:proofErr w:type="spellStart"/>
      <w:r w:rsidRPr="008B07EC">
        <w:rPr>
          <w:rFonts w:ascii="Segoe UI" w:hAnsi="Segoe UI" w:cs="Segoe UI"/>
          <w:b/>
          <w:i/>
        </w:rPr>
        <w:t>Зябб</w:t>
      </w:r>
      <w:r w:rsidR="0096673C">
        <w:rPr>
          <w:rFonts w:ascii="Segoe UI" w:hAnsi="Segoe UI" w:cs="Segoe UI"/>
          <w:b/>
          <w:i/>
        </w:rPr>
        <w:t>а</w:t>
      </w:r>
      <w:r w:rsidRPr="008B07EC">
        <w:rPr>
          <w:rFonts w:ascii="Segoe UI" w:hAnsi="Segoe UI" w:cs="Segoe UI"/>
          <w:b/>
          <w:i/>
        </w:rPr>
        <w:t>ров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E0118C" w:rsidRPr="008B07EC" w:rsidRDefault="00E0118C" w:rsidP="00E0118C">
      <w:pPr>
        <w:jc w:val="both"/>
        <w:rPr>
          <w:rFonts w:ascii="Segoe UI" w:hAnsi="Segoe UI" w:cs="Segoe UI"/>
          <w:b/>
          <w:i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Анализ одобренных специалистами Татарстанского регионального филиала РСХБ заявок показывает, что в рамках сельской ипотеки дома предпочитают приобретать во всех районах республики, но наибольшей популярностью пользуются </w:t>
      </w:r>
      <w:proofErr w:type="spellStart"/>
      <w:r w:rsidRPr="008B07EC">
        <w:rPr>
          <w:rFonts w:ascii="Segoe UI" w:hAnsi="Segoe UI" w:cs="Segoe UI"/>
        </w:rPr>
        <w:t>Лаишевский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Зеленодольский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Пестречинский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Высокогорский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Тукаевский</w:t>
      </w:r>
      <w:proofErr w:type="spellEnd"/>
      <w:r w:rsidRPr="008B07EC">
        <w:rPr>
          <w:rFonts w:ascii="Segoe UI" w:hAnsi="Segoe UI" w:cs="Segoe UI"/>
        </w:rPr>
        <w:t xml:space="preserve"> и Арский районы. </w:t>
      </w:r>
    </w:p>
    <w:p w:rsidR="008B07EC" w:rsidRDefault="008B07EC" w:rsidP="008B07EC">
      <w:pPr>
        <w:jc w:val="both"/>
        <w:rPr>
          <w:rFonts w:ascii="Segoe UI" w:hAnsi="Segoe UI" w:cs="Segoe UI"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  <w:b/>
          <w:i/>
        </w:rPr>
      </w:pPr>
      <w:r w:rsidRPr="008B07EC">
        <w:rPr>
          <w:rFonts w:ascii="Segoe UI" w:hAnsi="Segoe UI" w:cs="Segoe UI"/>
          <w:i/>
        </w:rPr>
        <w:t xml:space="preserve">«Сельская ипотека – одна из самых востребованных ипотечных программ </w:t>
      </w:r>
      <w:proofErr w:type="spellStart"/>
      <w:r w:rsidRPr="008B07EC">
        <w:rPr>
          <w:rFonts w:ascii="Segoe UI" w:hAnsi="Segoe UI" w:cs="Segoe UI"/>
          <w:i/>
        </w:rPr>
        <w:t>Россельхозбанка</w:t>
      </w:r>
      <w:proofErr w:type="spellEnd"/>
      <w:r w:rsidRPr="008B07EC">
        <w:rPr>
          <w:rFonts w:ascii="Segoe UI" w:hAnsi="Segoe UI" w:cs="Segoe UI"/>
          <w:i/>
        </w:rPr>
        <w:t xml:space="preserve"> в регионе.  В 2022 году по данной программе мы смогли поддержать население на 1,3 </w:t>
      </w:r>
      <w:proofErr w:type="spellStart"/>
      <w:proofErr w:type="gramStart"/>
      <w:r w:rsidRPr="008B07EC">
        <w:rPr>
          <w:rFonts w:ascii="Segoe UI" w:hAnsi="Segoe UI" w:cs="Segoe UI"/>
          <w:i/>
        </w:rPr>
        <w:t>млрд</w:t>
      </w:r>
      <w:proofErr w:type="spellEnd"/>
      <w:proofErr w:type="gramEnd"/>
      <w:r w:rsidRPr="008B07EC">
        <w:rPr>
          <w:rFonts w:ascii="Segoe UI" w:hAnsi="Segoe UI" w:cs="Segoe UI"/>
          <w:i/>
        </w:rPr>
        <w:t xml:space="preserve"> рублей. По объему выдач Татарстан традиционно входит в тройку регионов-лидеров», – отметила </w:t>
      </w:r>
      <w:r w:rsidRPr="008B07EC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Pr="008B07EC">
        <w:rPr>
          <w:rFonts w:ascii="Segoe UI" w:hAnsi="Segoe UI" w:cs="Segoe UI"/>
          <w:b/>
          <w:i/>
        </w:rPr>
        <w:t>Россельхозбанка</w:t>
      </w:r>
      <w:proofErr w:type="spellEnd"/>
      <w:r w:rsidRPr="008B07EC">
        <w:rPr>
          <w:rFonts w:ascii="Segoe UI" w:hAnsi="Segoe UI" w:cs="Segoe UI"/>
          <w:b/>
          <w:i/>
        </w:rPr>
        <w:t xml:space="preserve"> Ляля </w:t>
      </w:r>
      <w:proofErr w:type="spellStart"/>
      <w:r w:rsidRPr="008B07EC">
        <w:rPr>
          <w:rFonts w:ascii="Segoe UI" w:hAnsi="Segoe UI" w:cs="Segoe UI"/>
          <w:b/>
          <w:i/>
        </w:rPr>
        <w:t>Кудерметова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8B07EC" w:rsidRDefault="008B07EC" w:rsidP="008B07EC">
      <w:pPr>
        <w:jc w:val="both"/>
        <w:rPr>
          <w:rFonts w:ascii="Segoe UI" w:hAnsi="Segoe UI" w:cs="Segoe UI"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Условиями получения кредита по сельской ипотеке являются достижение потенциальным заемщиком возраста 21 год, а также постоянная или временная регистрация на территории Российской Федерации. Максимальная сумма кредита при приобретении объекта недвижимости на территории Республики Татарстан составит 3 </w:t>
      </w:r>
      <w:proofErr w:type="spellStart"/>
      <w:proofErr w:type="gramStart"/>
      <w:r w:rsidRPr="008B07EC">
        <w:rPr>
          <w:rFonts w:ascii="Segoe UI" w:hAnsi="Segoe UI" w:cs="Segoe UI"/>
        </w:rPr>
        <w:t>млн</w:t>
      </w:r>
      <w:proofErr w:type="spellEnd"/>
      <w:proofErr w:type="gramEnd"/>
      <w:r w:rsidRPr="008B07EC">
        <w:rPr>
          <w:rFonts w:ascii="Segoe UI" w:hAnsi="Segoe UI" w:cs="Segoe UI"/>
        </w:rPr>
        <w:t xml:space="preserve"> рублей, для семейных пар размер кредита может быть увеличен до 6 </w:t>
      </w:r>
      <w:proofErr w:type="spellStart"/>
      <w:r w:rsidRPr="008B07EC">
        <w:rPr>
          <w:rFonts w:ascii="Segoe UI" w:hAnsi="Segoe UI" w:cs="Segoe UI"/>
        </w:rPr>
        <w:t>млн</w:t>
      </w:r>
      <w:proofErr w:type="spellEnd"/>
      <w:r w:rsidRPr="008B07EC">
        <w:rPr>
          <w:rFonts w:ascii="Segoe UI" w:hAnsi="Segoe UI" w:cs="Segoe UI"/>
        </w:rPr>
        <w:t xml:space="preserve"> рублей. Оформить кредит можно на срок до 25 лет, первоначальный взнос – от 10%.</w:t>
      </w: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9F068B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FC4951" w:rsidRDefault="00FC4951" w:rsidP="00AD6E7C">
      <w:pPr>
        <w:jc w:val="right"/>
        <w:rPr>
          <w:rFonts w:ascii="Segoe UI" w:hAnsi="Segoe UI" w:cs="Segoe UI"/>
        </w:rPr>
      </w:pPr>
    </w:p>
    <w:sectPr w:rsidR="00FC4951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1956"/>
    <w:rsid w:val="00042F56"/>
    <w:rsid w:val="00045561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423F"/>
    <w:rsid w:val="00255C25"/>
    <w:rsid w:val="0026254A"/>
    <w:rsid w:val="00264ED7"/>
    <w:rsid w:val="00277A1A"/>
    <w:rsid w:val="00291B06"/>
    <w:rsid w:val="00294849"/>
    <w:rsid w:val="002A7108"/>
    <w:rsid w:val="002B0A34"/>
    <w:rsid w:val="002B393A"/>
    <w:rsid w:val="002B3EA4"/>
    <w:rsid w:val="002E5903"/>
    <w:rsid w:val="002F116D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3293B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46C7A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81D3C"/>
    <w:rsid w:val="00791062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6673C"/>
    <w:rsid w:val="009732ED"/>
    <w:rsid w:val="00973D9D"/>
    <w:rsid w:val="00986DC0"/>
    <w:rsid w:val="00995BC3"/>
    <w:rsid w:val="009B731F"/>
    <w:rsid w:val="009C7257"/>
    <w:rsid w:val="009D7079"/>
    <w:rsid w:val="009E1FA6"/>
    <w:rsid w:val="009E50FC"/>
    <w:rsid w:val="009F068B"/>
    <w:rsid w:val="00A01B53"/>
    <w:rsid w:val="00A041F6"/>
    <w:rsid w:val="00A10096"/>
    <w:rsid w:val="00A21089"/>
    <w:rsid w:val="00A265A9"/>
    <w:rsid w:val="00A749E8"/>
    <w:rsid w:val="00A814BE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42B9E"/>
    <w:rsid w:val="00B45163"/>
    <w:rsid w:val="00B910DD"/>
    <w:rsid w:val="00B91AB6"/>
    <w:rsid w:val="00B9748B"/>
    <w:rsid w:val="00BA3A9D"/>
    <w:rsid w:val="00BC744E"/>
    <w:rsid w:val="00BC74BE"/>
    <w:rsid w:val="00BD44B0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65BF0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42BC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AB74-FBA9-4B67-894F-0B7FE5EA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2508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2022-12-06T07:48:00Z</cp:lastPrinted>
  <dcterms:created xsi:type="dcterms:W3CDTF">2022-12-07T07:28:00Z</dcterms:created>
  <dcterms:modified xsi:type="dcterms:W3CDTF">2022-12-07T07:28:00Z</dcterms:modified>
</cp:coreProperties>
</file>