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ED7" w:rsidRPr="004A291E" w:rsidRDefault="00516094" w:rsidP="00E464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Слышу соседей в новой квартире…</w:t>
      </w:r>
    </w:p>
    <w:p w:rsidR="00172E08" w:rsidRDefault="00172E08" w:rsidP="00E464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A4A00" w:rsidRDefault="002A4A00" w:rsidP="00E46423">
      <w:pPr>
        <w:pStyle w:val="1"/>
        <w:spacing w:before="0" w:beforeAutospacing="0" w:after="0" w:afterAutospacing="0"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«Купили квартиру в новом доме за 6 млн</w:t>
      </w:r>
      <w:r w:rsidR="00AD2A9B">
        <w:rPr>
          <w:sz w:val="28"/>
          <w:szCs w:val="28"/>
        </w:rPr>
        <w:t xml:space="preserve"> с ч</w:t>
      </w:r>
      <w:r>
        <w:rPr>
          <w:sz w:val="28"/>
          <w:szCs w:val="28"/>
        </w:rPr>
        <w:t>ернов</w:t>
      </w:r>
      <w:r w:rsidR="00AD2A9B">
        <w:rPr>
          <w:sz w:val="28"/>
          <w:szCs w:val="28"/>
        </w:rPr>
        <w:t>ой</w:t>
      </w:r>
      <w:r>
        <w:rPr>
          <w:sz w:val="28"/>
          <w:szCs w:val="28"/>
        </w:rPr>
        <w:t xml:space="preserve"> отделк</w:t>
      </w:r>
      <w:r w:rsidR="00AD2A9B">
        <w:rPr>
          <w:sz w:val="28"/>
          <w:szCs w:val="28"/>
        </w:rPr>
        <w:t>ой</w:t>
      </w:r>
      <w:r>
        <w:rPr>
          <w:sz w:val="28"/>
          <w:szCs w:val="28"/>
        </w:rPr>
        <w:t xml:space="preserve"> – по ней претензий нет, как и по остальным</w:t>
      </w:r>
      <w:r w:rsidR="00AD2A9B">
        <w:rPr>
          <w:sz w:val="28"/>
          <w:szCs w:val="28"/>
        </w:rPr>
        <w:t xml:space="preserve"> критериям квартиры. Однако, через 2 дня после того как мы закончили ремонт и заселились, стали испытывать дискомфорт от проживания. К примеру, мы отчетливо слышим чихание соседа двумя этажами выше, лай собаки этажом ниже, разговоры семейной пар через общую стену и так далее. Иными словами, звукоизоляция в квартире самая плохая. Можем ли мы требовать от застройщика </w:t>
      </w:r>
      <w:proofErr w:type="spellStart"/>
      <w:r w:rsidR="00AD2A9B">
        <w:rPr>
          <w:sz w:val="28"/>
          <w:szCs w:val="28"/>
        </w:rPr>
        <w:t>звукоизолировать</w:t>
      </w:r>
      <w:proofErr w:type="spellEnd"/>
      <w:r w:rsidR="00AD2A9B">
        <w:rPr>
          <w:sz w:val="28"/>
          <w:szCs w:val="28"/>
        </w:rPr>
        <w:t xml:space="preserve"> квартиру за свой счет, ведь это недостаток».</w:t>
      </w:r>
    </w:p>
    <w:p w:rsidR="00AD2A9B" w:rsidRDefault="00AD2A9B" w:rsidP="00E46423">
      <w:pPr>
        <w:pStyle w:val="1"/>
        <w:spacing w:before="0" w:beforeAutospacing="0" w:after="0" w:afterAutospacing="0" w:line="288" w:lineRule="auto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Давайте разберемся</w:t>
      </w:r>
      <w:r w:rsidR="00AB0FBE">
        <w:rPr>
          <w:b w:val="0"/>
          <w:sz w:val="28"/>
          <w:szCs w:val="28"/>
        </w:rPr>
        <w:t xml:space="preserve"> в данном вопросе.</w:t>
      </w:r>
    </w:p>
    <w:p w:rsidR="00AB0FBE" w:rsidRPr="00AD2A9B" w:rsidRDefault="00AB0FBE" w:rsidP="00E46423">
      <w:pPr>
        <w:pStyle w:val="1"/>
        <w:spacing w:before="0" w:beforeAutospacing="0" w:after="0" w:afterAutospacing="0" w:line="288" w:lineRule="auto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Согласно статье 10 Закона «</w:t>
      </w:r>
      <w:r w:rsidRPr="00AB0FBE">
        <w:rPr>
          <w:b w:val="0"/>
          <w:sz w:val="28"/>
          <w:szCs w:val="28"/>
        </w:rPr>
        <w:t>О защите прав потребителей</w:t>
      </w:r>
      <w:r>
        <w:rPr>
          <w:b w:val="0"/>
          <w:sz w:val="28"/>
          <w:szCs w:val="28"/>
        </w:rPr>
        <w:t>» (далее – Закон) и</w:t>
      </w:r>
      <w:r w:rsidRPr="00AB0FBE">
        <w:rPr>
          <w:b w:val="0"/>
          <w:sz w:val="28"/>
          <w:szCs w:val="28"/>
        </w:rPr>
        <w:t xml:space="preserve">зготовитель (исполнитель, продавец) обязан своевременно предоставлять потребителю необходимую и достоверную информацию о товарах (работах, услугах), обеспечивающую возможность их правильного выбора. </w:t>
      </w:r>
    </w:p>
    <w:p w:rsidR="00AD2A9B" w:rsidRDefault="009C0D3A" w:rsidP="00E46423">
      <w:pPr>
        <w:pStyle w:val="1"/>
        <w:spacing w:before="0" w:beforeAutospacing="0" w:after="0" w:afterAutospacing="0" w:line="288" w:lineRule="auto"/>
        <w:ind w:firstLine="708"/>
        <w:jc w:val="both"/>
        <w:rPr>
          <w:b w:val="0"/>
          <w:sz w:val="28"/>
          <w:szCs w:val="28"/>
        </w:rPr>
      </w:pPr>
      <w:r w:rsidRPr="009C0D3A">
        <w:rPr>
          <w:b w:val="0"/>
          <w:sz w:val="28"/>
          <w:szCs w:val="28"/>
        </w:rPr>
        <w:t>Продавец (исполнитель), не предоставивший покупателю полной и достоверной информации о товаре (работе, услуге), несет ответственность, предусмотренную пунктами 1 - 4 статьи 18 или пунктом 1 статьи 29 Закона, за недостатки товара (работы, услуги), возникшие после его передачи потребителю вследствие отсутствия у него такой информации.</w:t>
      </w:r>
    </w:p>
    <w:p w:rsidR="009C0D3A" w:rsidRPr="00AD2A9B" w:rsidRDefault="00B740DB" w:rsidP="00E46423">
      <w:pPr>
        <w:pStyle w:val="1"/>
        <w:spacing w:before="0" w:beforeAutospacing="0" w:after="0" w:afterAutospacing="0" w:line="288" w:lineRule="auto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Есть еще ряд норм и правил, установленных законодательно, к примеру: </w:t>
      </w:r>
      <w:r w:rsidRPr="00B740DB">
        <w:rPr>
          <w:b w:val="0"/>
          <w:sz w:val="28"/>
          <w:szCs w:val="28"/>
        </w:rPr>
        <w:t xml:space="preserve">ГОСТ 12.1.036-81 </w:t>
      </w:r>
      <w:r w:rsidR="00E46423">
        <w:rPr>
          <w:b w:val="0"/>
          <w:sz w:val="28"/>
          <w:szCs w:val="28"/>
        </w:rPr>
        <w:t>«</w:t>
      </w:r>
      <w:r w:rsidRPr="00B740DB">
        <w:rPr>
          <w:b w:val="0"/>
          <w:sz w:val="28"/>
          <w:szCs w:val="28"/>
        </w:rPr>
        <w:t>Шум. Допустимые уровни в жилых и общественных зданиях</w:t>
      </w:r>
      <w:r w:rsidR="00E46423">
        <w:rPr>
          <w:b w:val="0"/>
          <w:sz w:val="28"/>
          <w:szCs w:val="28"/>
        </w:rPr>
        <w:t xml:space="preserve">», </w:t>
      </w:r>
      <w:r w:rsidRPr="00B740DB">
        <w:rPr>
          <w:b w:val="0"/>
          <w:sz w:val="28"/>
          <w:szCs w:val="28"/>
        </w:rPr>
        <w:t xml:space="preserve">СНиП II-12-77 </w:t>
      </w:r>
      <w:r w:rsidR="00E46423">
        <w:rPr>
          <w:b w:val="0"/>
          <w:sz w:val="28"/>
          <w:szCs w:val="28"/>
        </w:rPr>
        <w:t>«</w:t>
      </w:r>
      <w:r w:rsidRPr="00B740DB">
        <w:rPr>
          <w:b w:val="0"/>
          <w:sz w:val="28"/>
          <w:szCs w:val="28"/>
        </w:rPr>
        <w:t>Защита от шума</w:t>
      </w:r>
      <w:r w:rsidR="00E46423">
        <w:rPr>
          <w:b w:val="0"/>
          <w:sz w:val="28"/>
          <w:szCs w:val="28"/>
        </w:rPr>
        <w:t xml:space="preserve">», СНиП 31-01-2003 </w:t>
      </w:r>
      <w:r w:rsidR="00E46423" w:rsidRPr="00E46423">
        <w:rPr>
          <w:b w:val="0"/>
          <w:sz w:val="28"/>
          <w:szCs w:val="28"/>
        </w:rPr>
        <w:t>"Здания жилые многоквартирные"</w:t>
      </w:r>
      <w:r w:rsidR="00E46423">
        <w:rPr>
          <w:b w:val="0"/>
          <w:sz w:val="28"/>
          <w:szCs w:val="28"/>
        </w:rPr>
        <w:t xml:space="preserve"> </w:t>
      </w:r>
      <w:r w:rsidRPr="00B740DB">
        <w:rPr>
          <w:b w:val="0"/>
          <w:sz w:val="28"/>
          <w:szCs w:val="28"/>
        </w:rPr>
        <w:t>и другие</w:t>
      </w:r>
      <w:r w:rsidR="00E46423">
        <w:rPr>
          <w:b w:val="0"/>
          <w:sz w:val="28"/>
          <w:szCs w:val="28"/>
        </w:rPr>
        <w:t xml:space="preserve">, которые </w:t>
      </w:r>
      <w:r w:rsidR="00E46423" w:rsidRPr="00E46423">
        <w:rPr>
          <w:b w:val="0"/>
          <w:sz w:val="28"/>
          <w:szCs w:val="28"/>
        </w:rPr>
        <w:t>предусматривают, что звукоизоляция наружных и внутренних ограждающих конструкций жилых помещений должна обеспечивать снижение звукового давления от внешних источников шума.</w:t>
      </w:r>
    </w:p>
    <w:p w:rsidR="00E46423" w:rsidRPr="00AD2A9B" w:rsidRDefault="00E46423" w:rsidP="00E46423">
      <w:pPr>
        <w:pStyle w:val="1"/>
        <w:spacing w:before="0" w:beforeAutospacing="0" w:after="0" w:afterAutospacing="0" w:line="288" w:lineRule="auto"/>
        <w:ind w:firstLine="708"/>
        <w:jc w:val="both"/>
        <w:rPr>
          <w:b w:val="0"/>
          <w:sz w:val="28"/>
          <w:szCs w:val="28"/>
        </w:rPr>
      </w:pPr>
      <w:r w:rsidRPr="00E46423">
        <w:rPr>
          <w:b w:val="0"/>
          <w:sz w:val="28"/>
          <w:szCs w:val="28"/>
        </w:rPr>
        <w:t>С учетом этого, если звукоизоляция квартиры не соответствует установленным требованиям, собственник вправе предъявить застройщику претензию с указанием своих требований и их оснований. К претензии необходимо приложить документы, подтверждающие недостатки, делающие ее непригодной для использования, в частности, заключение экспертизы.</w:t>
      </w:r>
    </w:p>
    <w:p w:rsidR="00E46423" w:rsidRDefault="00E46423" w:rsidP="00E46423">
      <w:pPr>
        <w:pStyle w:val="1"/>
        <w:spacing w:before="0" w:beforeAutospacing="0" w:after="0" w:afterAutospacing="0" w:line="288" w:lineRule="auto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Но доказать данный факт, а точнее даже провести экспертизу будет очень и очень сложно. К примеру, </w:t>
      </w:r>
      <w:r w:rsidRPr="00E46423">
        <w:rPr>
          <w:b w:val="0"/>
          <w:sz w:val="28"/>
          <w:szCs w:val="28"/>
        </w:rPr>
        <w:t>«ударный» шум (по плите сверху «топают» специальной ударной машиной и снизу под плитой из</w:t>
      </w:r>
      <w:r>
        <w:rPr>
          <w:b w:val="0"/>
          <w:sz w:val="28"/>
          <w:szCs w:val="28"/>
        </w:rPr>
        <w:t xml:space="preserve">меряют уровень прошедшего шума) должен замеряться экспертами из квартиры сверху. Но не факт что сосед сверху даст добро проводить такую экспертизу и впустит Вас домой. Или </w:t>
      </w:r>
      <w:r w:rsidRPr="00E46423">
        <w:rPr>
          <w:b w:val="0"/>
          <w:sz w:val="28"/>
          <w:szCs w:val="28"/>
        </w:rPr>
        <w:t xml:space="preserve">«воздушный» шум (в верхнем помещении устанавливают источник звука, снизу измеряют </w:t>
      </w:r>
      <w:r>
        <w:rPr>
          <w:b w:val="0"/>
          <w:sz w:val="28"/>
          <w:szCs w:val="28"/>
        </w:rPr>
        <w:t xml:space="preserve">уровень прошедшего шума), где </w:t>
      </w:r>
      <w:r w:rsidRPr="00E46423">
        <w:rPr>
          <w:b w:val="0"/>
          <w:sz w:val="28"/>
          <w:szCs w:val="28"/>
        </w:rPr>
        <w:t>разница между уровнем шума источника и проше</w:t>
      </w:r>
      <w:r>
        <w:rPr>
          <w:b w:val="0"/>
          <w:sz w:val="28"/>
          <w:szCs w:val="28"/>
        </w:rPr>
        <w:t>дшего шума и есть звукоизоляция</w:t>
      </w:r>
      <w:r w:rsidRPr="00E46423">
        <w:rPr>
          <w:b w:val="0"/>
          <w:sz w:val="28"/>
          <w:szCs w:val="28"/>
        </w:rPr>
        <w:t>.</w:t>
      </w:r>
    </w:p>
    <w:p w:rsidR="00AD2A9B" w:rsidRDefault="00235E05" w:rsidP="00E46423">
      <w:pPr>
        <w:pStyle w:val="1"/>
        <w:spacing w:before="0" w:beforeAutospacing="0" w:after="0" w:afterAutospacing="0" w:line="288" w:lineRule="auto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Для доказательства плохой </w:t>
      </w:r>
      <w:proofErr w:type="spellStart"/>
      <w:r>
        <w:rPr>
          <w:b w:val="0"/>
          <w:sz w:val="28"/>
          <w:szCs w:val="28"/>
        </w:rPr>
        <w:t>звуко</w:t>
      </w:r>
      <w:proofErr w:type="spellEnd"/>
      <w:r>
        <w:rPr>
          <w:b w:val="0"/>
          <w:sz w:val="28"/>
          <w:szCs w:val="28"/>
        </w:rPr>
        <w:t xml:space="preserve">- и </w:t>
      </w:r>
      <w:proofErr w:type="spellStart"/>
      <w:r>
        <w:rPr>
          <w:b w:val="0"/>
          <w:sz w:val="28"/>
          <w:szCs w:val="28"/>
        </w:rPr>
        <w:t>шумоизоляции</w:t>
      </w:r>
      <w:proofErr w:type="spellEnd"/>
      <w:r>
        <w:rPr>
          <w:b w:val="0"/>
          <w:sz w:val="28"/>
          <w:szCs w:val="28"/>
        </w:rPr>
        <w:t xml:space="preserve"> потребителю придется не только проводить экспертизу, но и вероятнее всего, готовиться к длительному судебному процессу. Но повторимся, </w:t>
      </w:r>
      <w:r w:rsidRPr="00235E05">
        <w:rPr>
          <w:b w:val="0"/>
          <w:sz w:val="28"/>
          <w:szCs w:val="28"/>
        </w:rPr>
        <w:t xml:space="preserve">шансы привлечь к ответственности застройщика при наличии вины в нарушении санитарных норм и правил есть, а также возможно в судебном порядке взыскать убытки в виде расходов, понесенных собственником квартиры на дополнительную </w:t>
      </w:r>
      <w:proofErr w:type="spellStart"/>
      <w:r w:rsidRPr="00235E05">
        <w:rPr>
          <w:b w:val="0"/>
          <w:sz w:val="28"/>
          <w:szCs w:val="28"/>
        </w:rPr>
        <w:t>шумоизоляцию</w:t>
      </w:r>
      <w:proofErr w:type="spellEnd"/>
      <w:r w:rsidRPr="00235E05">
        <w:rPr>
          <w:b w:val="0"/>
          <w:sz w:val="28"/>
          <w:szCs w:val="28"/>
        </w:rPr>
        <w:t>.</w:t>
      </w:r>
    </w:p>
    <w:p w:rsidR="00235E05" w:rsidRDefault="00235E05" w:rsidP="00E46423">
      <w:pPr>
        <w:pStyle w:val="1"/>
        <w:spacing w:before="0" w:beforeAutospacing="0" w:after="0" w:afterAutospacing="0" w:line="288" w:lineRule="auto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Для этого необходимо письменно обратиться к застройщику со своим требованием – устранить недостатки, возместить убытки при исправлении недостатков третьими лицами и так далее. При отказе в удовлетворении требований потребителя необходимо обратиться в суд, заблаговременно собрав всю доказательную базу.</w:t>
      </w:r>
    </w:p>
    <w:p w:rsidR="00AD2A9B" w:rsidRPr="00AD2A9B" w:rsidRDefault="00235E05" w:rsidP="00E46423">
      <w:pPr>
        <w:pStyle w:val="1"/>
        <w:spacing w:before="0" w:beforeAutospacing="0" w:after="0" w:afterAutospacing="0" w:line="288" w:lineRule="auto"/>
        <w:ind w:firstLine="708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sz w:val="28"/>
          <w:szCs w:val="28"/>
        </w:rPr>
        <w:t xml:space="preserve">В завершении отметим, что </w:t>
      </w:r>
      <w:r>
        <w:rPr>
          <w:b w:val="0"/>
          <w:color w:val="000000" w:themeColor="text1"/>
          <w:sz w:val="28"/>
          <w:szCs w:val="28"/>
        </w:rPr>
        <w:t>в</w:t>
      </w:r>
      <w:r w:rsidR="00AD2A9B" w:rsidRPr="00AD2A9B">
        <w:rPr>
          <w:b w:val="0"/>
          <w:color w:val="000000" w:themeColor="text1"/>
          <w:sz w:val="28"/>
          <w:szCs w:val="28"/>
        </w:rPr>
        <w:t>осприятие шума субъективно: при прочих равных одни могут чувствовать себя комфортно, а другие жаловаться на громкие звуки. Таким чувствительным к звуковым помехам людям</w:t>
      </w:r>
      <w:r>
        <w:rPr>
          <w:b w:val="0"/>
          <w:color w:val="000000" w:themeColor="text1"/>
          <w:sz w:val="28"/>
          <w:szCs w:val="28"/>
        </w:rPr>
        <w:t>,</w:t>
      </w:r>
      <w:r w:rsidR="00AD2A9B" w:rsidRPr="00AD2A9B">
        <w:rPr>
          <w:b w:val="0"/>
          <w:color w:val="000000" w:themeColor="text1"/>
          <w:sz w:val="28"/>
          <w:szCs w:val="28"/>
        </w:rPr>
        <w:t xml:space="preserve"> </w:t>
      </w:r>
      <w:r>
        <w:rPr>
          <w:b w:val="0"/>
          <w:color w:val="000000" w:themeColor="text1"/>
          <w:sz w:val="28"/>
          <w:szCs w:val="28"/>
        </w:rPr>
        <w:t xml:space="preserve">эксперты советуют придерживаться </w:t>
      </w:r>
      <w:r>
        <w:rPr>
          <w:b w:val="0"/>
          <w:sz w:val="28"/>
          <w:szCs w:val="28"/>
        </w:rPr>
        <w:t>нескольких советов перед покупкой:</w:t>
      </w:r>
    </w:p>
    <w:p w:rsidR="00AD2A9B" w:rsidRDefault="00235E05" w:rsidP="005E1EDD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288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235E05">
        <w:rPr>
          <w:color w:val="000000" w:themeColor="text1"/>
          <w:sz w:val="28"/>
          <w:szCs w:val="28"/>
        </w:rPr>
        <w:t xml:space="preserve">кирпичные дома, которые обычно обладают отличными </w:t>
      </w:r>
      <w:proofErr w:type="spellStart"/>
      <w:r w:rsidRPr="00235E05">
        <w:rPr>
          <w:color w:val="000000" w:themeColor="text1"/>
          <w:sz w:val="28"/>
          <w:szCs w:val="28"/>
        </w:rPr>
        <w:t>шумопоглощающими</w:t>
      </w:r>
      <w:proofErr w:type="spellEnd"/>
      <w:r w:rsidRPr="00235E05">
        <w:rPr>
          <w:color w:val="000000" w:themeColor="text1"/>
          <w:sz w:val="28"/>
          <w:szCs w:val="28"/>
        </w:rPr>
        <w:t xml:space="preserve"> характеристиками.</w:t>
      </w:r>
    </w:p>
    <w:p w:rsidR="00432261" w:rsidRDefault="00235E05" w:rsidP="00432261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288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спросите у </w:t>
      </w:r>
      <w:r w:rsidR="005E1EDD">
        <w:rPr>
          <w:color w:val="000000" w:themeColor="text1"/>
          <w:sz w:val="28"/>
          <w:szCs w:val="28"/>
        </w:rPr>
        <w:t xml:space="preserve">представителя </w:t>
      </w:r>
      <w:r>
        <w:rPr>
          <w:color w:val="000000" w:themeColor="text1"/>
          <w:sz w:val="28"/>
          <w:szCs w:val="28"/>
        </w:rPr>
        <w:t xml:space="preserve">застройщика как </w:t>
      </w:r>
      <w:r w:rsidR="005E1EDD">
        <w:rPr>
          <w:color w:val="000000" w:themeColor="text1"/>
          <w:sz w:val="28"/>
          <w:szCs w:val="28"/>
        </w:rPr>
        <w:t xml:space="preserve">он обеспечивал звукоизоляцию квартир, есть ли </w:t>
      </w:r>
      <w:r w:rsidR="005E1EDD" w:rsidRPr="005E1EDD">
        <w:rPr>
          <w:color w:val="000000" w:themeColor="text1"/>
          <w:sz w:val="28"/>
          <w:szCs w:val="28"/>
        </w:rPr>
        <w:t>дополнительны</w:t>
      </w:r>
      <w:r w:rsidR="005E1EDD">
        <w:rPr>
          <w:color w:val="000000" w:themeColor="text1"/>
          <w:sz w:val="28"/>
          <w:szCs w:val="28"/>
        </w:rPr>
        <w:t xml:space="preserve">е </w:t>
      </w:r>
      <w:r w:rsidR="00432261">
        <w:rPr>
          <w:color w:val="000000" w:themeColor="text1"/>
          <w:sz w:val="28"/>
          <w:szCs w:val="28"/>
        </w:rPr>
        <w:t>конструкции</w:t>
      </w:r>
      <w:r w:rsidR="005E1EDD">
        <w:rPr>
          <w:color w:val="000000" w:themeColor="text1"/>
          <w:sz w:val="28"/>
          <w:szCs w:val="28"/>
        </w:rPr>
        <w:t>, которые помогут избежать раздражающего шума</w:t>
      </w:r>
      <w:r w:rsidR="005E1EDD" w:rsidRPr="005E1EDD">
        <w:rPr>
          <w:color w:val="000000" w:themeColor="text1"/>
          <w:sz w:val="28"/>
          <w:szCs w:val="28"/>
        </w:rPr>
        <w:t xml:space="preserve"> («плавающий пол», лаги со звукоизоляцией и т.д.).</w:t>
      </w:r>
      <w:r w:rsidR="005E1EDD">
        <w:rPr>
          <w:color w:val="000000" w:themeColor="text1"/>
          <w:sz w:val="28"/>
          <w:szCs w:val="28"/>
        </w:rPr>
        <w:t xml:space="preserve"> Если ответ будет положительным, попросите включить данные пункты в договор купли-продажи.</w:t>
      </w:r>
    </w:p>
    <w:p w:rsidR="00AD2A9B" w:rsidRDefault="00432261" w:rsidP="00432261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288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432261">
        <w:rPr>
          <w:color w:val="000000" w:themeColor="text1"/>
          <w:sz w:val="28"/>
          <w:szCs w:val="28"/>
        </w:rPr>
        <w:t xml:space="preserve">пристальное внимание стоит обратить как на внутреннюю, так и на внешнюю отделку </w:t>
      </w:r>
      <w:r>
        <w:rPr>
          <w:color w:val="000000" w:themeColor="text1"/>
          <w:sz w:val="28"/>
          <w:szCs w:val="28"/>
        </w:rPr>
        <w:t>квартиры</w:t>
      </w:r>
      <w:r w:rsidRPr="00432261">
        <w:rPr>
          <w:color w:val="000000" w:themeColor="text1"/>
          <w:sz w:val="28"/>
          <w:szCs w:val="28"/>
        </w:rPr>
        <w:t>.</w:t>
      </w:r>
      <w:r w:rsidRPr="00432261">
        <w:t xml:space="preserve"> </w:t>
      </w:r>
      <w:r w:rsidRPr="00432261">
        <w:rPr>
          <w:color w:val="000000" w:themeColor="text1"/>
          <w:sz w:val="28"/>
          <w:szCs w:val="28"/>
        </w:rPr>
        <w:t>Все отделочные или монтажные швы должны быть обработаны и герметично закрыты.</w:t>
      </w:r>
    </w:p>
    <w:p w:rsidR="00432261" w:rsidRPr="00432261" w:rsidRDefault="00432261" w:rsidP="00432261">
      <w:pPr>
        <w:pStyle w:val="a3"/>
        <w:tabs>
          <w:tab w:val="left" w:pos="993"/>
        </w:tabs>
        <w:spacing w:before="0" w:beforeAutospacing="0" w:after="0" w:afterAutospacing="0" w:line="288" w:lineRule="auto"/>
        <w:jc w:val="both"/>
        <w:rPr>
          <w:color w:val="000000" w:themeColor="text1"/>
          <w:sz w:val="28"/>
          <w:szCs w:val="28"/>
        </w:rPr>
      </w:pPr>
    </w:p>
    <w:p w:rsidR="002B650D" w:rsidRDefault="00545878" w:rsidP="00E46423">
      <w:pPr>
        <w:pStyle w:val="a3"/>
        <w:spacing w:before="0" w:beforeAutospacing="0" w:after="0" w:afterAutospacing="0" w:line="288" w:lineRule="auto"/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Выбор остается за Вами!</w:t>
      </w:r>
    </w:p>
    <w:p w:rsidR="00317A76" w:rsidRDefault="00317A76" w:rsidP="00E464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2A05" w:rsidRDefault="00D22A05" w:rsidP="00E464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2A05" w:rsidRPr="00D22A05" w:rsidRDefault="00D22A05" w:rsidP="00D22A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фатирда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күршеләрне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ишетәм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>…</w:t>
      </w:r>
    </w:p>
    <w:p w:rsidR="00D22A05" w:rsidRPr="00D22A05" w:rsidRDefault="00D22A05" w:rsidP="00D22A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2A05" w:rsidRPr="00D22A05" w:rsidRDefault="00D22A05" w:rsidP="00D22A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A0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йорттан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фатирны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каралты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бизәкле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6 млн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сумга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алдык-аның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, калган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критерийлардагы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кебек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үк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дәгъвалар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юк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Әмма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ремонт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эшләрен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тәмамлаганнан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көн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узгач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яшәүдән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уңайсызлана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башладык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Әйтик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, без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күршебезнең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ике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каттан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югарырак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өргән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эт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түбән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катта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чуалуын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гаилә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парларының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уртак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дивар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аша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сөйләшүләрен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һ.б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ишетәбез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Башкача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әйткәндә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фатирда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тавыш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изоляциясе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иң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начар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. Без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төзүчедән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фатирны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тавыш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үткәрми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торуын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хисабыбызга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таләп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итә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алабызмы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чөнки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җитешсезлек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>».</w:t>
      </w:r>
    </w:p>
    <w:p w:rsidR="00D22A05" w:rsidRPr="00D22A05" w:rsidRDefault="00D22A05" w:rsidP="00D22A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2A05">
        <w:rPr>
          <w:rFonts w:ascii="Times New Roman" w:hAnsi="Times New Roman" w:cs="Times New Roman"/>
          <w:sz w:val="28"/>
          <w:szCs w:val="28"/>
        </w:rPr>
        <w:t>Әйдәгез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сорауны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карыйк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>.</w:t>
      </w:r>
    </w:p>
    <w:p w:rsidR="00D22A05" w:rsidRPr="00D22A05" w:rsidRDefault="00D22A05" w:rsidP="00D22A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A0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Кулланучылар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хокукларын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яклау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Законның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статьясы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алга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таба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– Закон)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җитештерүче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башкаручы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сатучы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кулланучыга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дөрес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lastRenderedPageBreak/>
        <w:t>мөмкинлеген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итә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товарлар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эшләр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хезмәтләр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кирәкле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ышанычлы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мәгълүматны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вакытында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бирергә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>.</w:t>
      </w:r>
    </w:p>
    <w:p w:rsidR="00D22A05" w:rsidRPr="00D22A05" w:rsidRDefault="00D22A05" w:rsidP="00D22A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алучыга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товар (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эш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тулы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дөрес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бирмәгән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сатучы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башкаручы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законның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18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статьясындагы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1 - 4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пунктларында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яки 29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статьясындагы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пунктында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каралган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товар (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эш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җитешсезлекләре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җаваплылыкка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тартыла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>.</w:t>
      </w:r>
    </w:p>
    <w:p w:rsidR="00D22A05" w:rsidRPr="00D22A05" w:rsidRDefault="00D22A05" w:rsidP="00D22A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Законда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билгеләнгән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тагын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берничә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норма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кагыйдәләр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бар,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әйтик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: ГОСТ 12.1.036-81 "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шау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-шу.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җәмәгать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биналарында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рөхсәт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ителгән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дәрәҗәләр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>», II-12-77 «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шау-шудан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саклау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>» СНиП, 31-01-2003 "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күпфатирлы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биналар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" СНиП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башкалар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биналарның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тышкы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эчке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киртә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конструкцияләрен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тавыш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изоляциясе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Тышкы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тавыш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чыганакларыннан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тавыш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басымы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кимүне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итәргә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дип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күздә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тота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>.</w:t>
      </w:r>
    </w:p>
    <w:p w:rsidR="00D22A05" w:rsidRPr="00D22A05" w:rsidRDefault="00D22A05" w:rsidP="00D22A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Моны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исәпкә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фатирның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тавыш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изоляциясе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билгеләнгән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таләпләргә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туры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килмәсә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милекче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төзүчегә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таләпләрен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нигезләрен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күрсәтеп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дәгъва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белдерергә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хокуклы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Дәгъвага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аны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куллану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яраксыз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итә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җитешсезлекләрне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аерым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алганда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, экспертиза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бәяләмәсен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раслаучы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документлар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кертергә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кирәк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>.</w:t>
      </w:r>
    </w:p>
    <w:p w:rsidR="00D22A05" w:rsidRPr="00D22A05" w:rsidRDefault="00D22A05" w:rsidP="00D22A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Ләкин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фактны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исбатлау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төгәлрәге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хәтта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экспертиза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ясау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бик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авыр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булачак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Әйтик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>,» удар «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тавышы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плитә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өстән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махсус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сугу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машинасы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» баса "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астан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плитә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астында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үткән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тавыш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дәрәҗәсен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үлчиләр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өстән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фатир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экспертлары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үлчәнергә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Ләкин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өстә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күрше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мондый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экспертиза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үткәрергә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сезне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өйгә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җибәрергә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рөхсәт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итми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Яисә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һава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тавышы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өске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мәйданда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аудио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чыганак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урнаштырыла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үткән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тавыш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дәрәҗәсен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төшерә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анда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чыганак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тавышы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үткән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тавыш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аерма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тавыш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изоляциясе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бар.</w:t>
      </w:r>
    </w:p>
    <w:p w:rsidR="00D22A05" w:rsidRPr="00D22A05" w:rsidRDefault="00D22A05" w:rsidP="00D22A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Начар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тавышны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тавышны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изоляцияләүне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исбатлау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кулланучыга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экспертиза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үткәрергә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генә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түгел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, ә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озын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суд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процессына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әзерләнергә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дә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туры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киләчәк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. Тик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кабатлыйк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, санитар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нормаларны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кагыйдәләрне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бозуда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гаепле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булса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төзүчене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җаваплылыкка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тарту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мөмкинлеге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бар,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суд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тәртибендә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фатир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хуҗасының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өстәмә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тавышны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изоляцияләүгә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тоткан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чыгымнарын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эзләп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табарга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мөмкин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>.</w:t>
      </w:r>
    </w:p>
    <w:p w:rsidR="00D22A05" w:rsidRPr="00D22A05" w:rsidRDefault="00D22A05" w:rsidP="00D22A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Моның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төзүчегә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таләбе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язмача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мөрәҗәгать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итәргә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кирәк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җитешсезлекләрне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бетерергә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кимчелекләрне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өченче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затлар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төзәткәндә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югалтуларны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капларга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һ.б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Кулланучының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таләпләрен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канәгатьләндерүдән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баш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тартканда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барлык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дәлилләр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базасын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алдан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җыеп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, судка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мөрәҗәгать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итәргә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кирәк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>.</w:t>
      </w:r>
    </w:p>
    <w:p w:rsidR="00D22A05" w:rsidRPr="00D22A05" w:rsidRDefault="00D22A05" w:rsidP="00D22A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Ахырда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тавышны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субъектив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: башка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Тигезләр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кайберәүләр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үзләрен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уңайлы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хис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итә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икенчеләре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көчле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тавышлардан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зарлана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ала.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Шундый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чувствительным к звуковым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кешеләргә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экспертлар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киңәш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итәләр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тотарга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берничә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советлары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алдында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алыр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алдыннан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>:</w:t>
      </w:r>
    </w:p>
    <w:p w:rsidR="00D22A05" w:rsidRPr="00D22A05" w:rsidRDefault="00D22A05" w:rsidP="00D22A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A05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кирпеч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йортлар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гадәттә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зур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тавышны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сеңдерүче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үзенчәлекләргә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ия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>.</w:t>
      </w:r>
    </w:p>
    <w:p w:rsidR="00D22A05" w:rsidRPr="00D22A05" w:rsidRDefault="00D22A05" w:rsidP="00D22A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A05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төзүче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вәкиленнән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фатирларның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тавыш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изоляциясен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ничек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итүен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ачуландыручы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тавыштан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йөзүче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идән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тавыш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изоляциясе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лаглар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һ.б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.)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сакланырга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ярдәм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итүче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өстәмә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конструкцияләр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бармы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дип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сорагыз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Әгәр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дә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җавап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әйе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икән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пунктларын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сату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контрактына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кертүне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сорагыз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>.</w:t>
      </w:r>
    </w:p>
    <w:p w:rsidR="00D22A05" w:rsidRPr="00D22A05" w:rsidRDefault="00D22A05" w:rsidP="00D22A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A05">
        <w:rPr>
          <w:rFonts w:ascii="Times New Roman" w:hAnsi="Times New Roman" w:cs="Times New Roman"/>
          <w:sz w:val="28"/>
          <w:szCs w:val="28"/>
        </w:rPr>
        <w:lastRenderedPageBreak/>
        <w:t xml:space="preserve">•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фатирның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эчке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тышкы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бизәлешенә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зур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игътибар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бирергә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кирәк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Барлык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бизәү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яки монтаж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буыннары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эшкәртелергә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агып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чыгарга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>.</w:t>
      </w:r>
    </w:p>
    <w:p w:rsidR="00D22A05" w:rsidRPr="00D22A05" w:rsidRDefault="00D22A05" w:rsidP="00D22A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2A05" w:rsidRPr="007162F4" w:rsidRDefault="00D22A05" w:rsidP="00D22A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A05">
        <w:rPr>
          <w:rFonts w:ascii="Times New Roman" w:hAnsi="Times New Roman" w:cs="Times New Roman"/>
          <w:sz w:val="28"/>
          <w:szCs w:val="28"/>
        </w:rPr>
        <w:t>сезнеке</w:t>
      </w:r>
      <w:proofErr w:type="spellEnd"/>
      <w:r w:rsidRPr="00D22A05">
        <w:rPr>
          <w:rFonts w:ascii="Times New Roman" w:hAnsi="Times New Roman" w:cs="Times New Roman"/>
          <w:sz w:val="28"/>
          <w:szCs w:val="28"/>
        </w:rPr>
        <w:t>!</w:t>
      </w:r>
      <w:bookmarkStart w:id="0" w:name="_GoBack"/>
      <w:bookmarkEnd w:id="0"/>
    </w:p>
    <w:sectPr w:rsidR="00D22A05" w:rsidRPr="007162F4" w:rsidSect="00545878">
      <w:pgSz w:w="11906" w:h="16838"/>
      <w:pgMar w:top="567" w:right="851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467D"/>
    <w:multiLevelType w:val="hybridMultilevel"/>
    <w:tmpl w:val="E88AA6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CAE2C6D"/>
    <w:multiLevelType w:val="multilevel"/>
    <w:tmpl w:val="1B6E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A9E"/>
    <w:rsid w:val="00037559"/>
    <w:rsid w:val="00050A2C"/>
    <w:rsid w:val="000522FA"/>
    <w:rsid w:val="000B391C"/>
    <w:rsid w:val="000E25F2"/>
    <w:rsid w:val="001023A5"/>
    <w:rsid w:val="001232DF"/>
    <w:rsid w:val="00155204"/>
    <w:rsid w:val="00172E08"/>
    <w:rsid w:val="00181DD1"/>
    <w:rsid w:val="00235E05"/>
    <w:rsid w:val="002A4A00"/>
    <w:rsid w:val="002B650D"/>
    <w:rsid w:val="002F2232"/>
    <w:rsid w:val="002F5E74"/>
    <w:rsid w:val="00314CB0"/>
    <w:rsid w:val="00317A76"/>
    <w:rsid w:val="003310FF"/>
    <w:rsid w:val="00432261"/>
    <w:rsid w:val="00440FEF"/>
    <w:rsid w:val="00456D88"/>
    <w:rsid w:val="004A291E"/>
    <w:rsid w:val="004E64A8"/>
    <w:rsid w:val="00516094"/>
    <w:rsid w:val="00545878"/>
    <w:rsid w:val="005A229F"/>
    <w:rsid w:val="005D1657"/>
    <w:rsid w:val="005E1EDD"/>
    <w:rsid w:val="00623A9E"/>
    <w:rsid w:val="00652D66"/>
    <w:rsid w:val="00671FFE"/>
    <w:rsid w:val="00695400"/>
    <w:rsid w:val="00695772"/>
    <w:rsid w:val="006C16E0"/>
    <w:rsid w:val="00703461"/>
    <w:rsid w:val="007162F4"/>
    <w:rsid w:val="007166E0"/>
    <w:rsid w:val="00720AD1"/>
    <w:rsid w:val="00736A39"/>
    <w:rsid w:val="007405B9"/>
    <w:rsid w:val="00757BFB"/>
    <w:rsid w:val="007A5512"/>
    <w:rsid w:val="007F6931"/>
    <w:rsid w:val="008D0A59"/>
    <w:rsid w:val="008D1228"/>
    <w:rsid w:val="008E122C"/>
    <w:rsid w:val="008E12A3"/>
    <w:rsid w:val="00964DD1"/>
    <w:rsid w:val="0097269C"/>
    <w:rsid w:val="00993B6E"/>
    <w:rsid w:val="009A1B98"/>
    <w:rsid w:val="009C0D3A"/>
    <w:rsid w:val="00A35378"/>
    <w:rsid w:val="00A74F0D"/>
    <w:rsid w:val="00AB0FBE"/>
    <w:rsid w:val="00AD2A9B"/>
    <w:rsid w:val="00B17B3F"/>
    <w:rsid w:val="00B740DB"/>
    <w:rsid w:val="00B97CE8"/>
    <w:rsid w:val="00BE080E"/>
    <w:rsid w:val="00CB6431"/>
    <w:rsid w:val="00D22A05"/>
    <w:rsid w:val="00D35C86"/>
    <w:rsid w:val="00D3652B"/>
    <w:rsid w:val="00D536C8"/>
    <w:rsid w:val="00D85BF4"/>
    <w:rsid w:val="00DE1EF9"/>
    <w:rsid w:val="00E00B11"/>
    <w:rsid w:val="00E46423"/>
    <w:rsid w:val="00E662A3"/>
    <w:rsid w:val="00E75C28"/>
    <w:rsid w:val="00EA26E9"/>
    <w:rsid w:val="00F056E9"/>
    <w:rsid w:val="00F06ED7"/>
    <w:rsid w:val="00F44E14"/>
    <w:rsid w:val="00FC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EBA2"/>
  <w15:docId w15:val="{15179FA8-97ED-4D3B-A0BC-B0E51EA63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29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36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29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0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536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499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52495-0D3A-4DA7-AC3C-3231869DB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Кранатов Александр Евгеньевич</dc:creator>
  <cp:lastModifiedBy>EconomOtdel2</cp:lastModifiedBy>
  <cp:revision>2</cp:revision>
  <cp:lastPrinted>2022-02-08T10:35:00Z</cp:lastPrinted>
  <dcterms:created xsi:type="dcterms:W3CDTF">2022-11-29T07:38:00Z</dcterms:created>
  <dcterms:modified xsi:type="dcterms:W3CDTF">2022-11-29T07:38:00Z</dcterms:modified>
</cp:coreProperties>
</file>