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-200025</wp:posOffset>
            </wp:positionV>
            <wp:extent cx="1000125" cy="1000125"/>
            <wp:effectExtent l="0" t="0" r="0" b="0"/>
            <wp:wrapTight wrapText="bothSides">
              <wp:wrapPolygon edited="0">
                <wp:start x="9874" y="823"/>
                <wp:lineTo x="5760" y="3291"/>
                <wp:lineTo x="4526" y="13989"/>
                <wp:lineTo x="2469" y="17280"/>
                <wp:lineTo x="3291" y="20571"/>
                <wp:lineTo x="7817" y="20571"/>
                <wp:lineTo x="15223" y="20571"/>
                <wp:lineTo x="15223" y="20571"/>
                <wp:lineTo x="18514" y="20160"/>
                <wp:lineTo x="19337" y="17691"/>
                <wp:lineTo x="17280" y="13989"/>
                <wp:lineTo x="17691" y="5349"/>
                <wp:lineTo x="16046" y="3291"/>
                <wp:lineTo x="11931" y="823"/>
                <wp:lineTo x="9874" y="82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414F" w:rsidRDefault="00D9414F" w:rsidP="00215794">
      <w:pPr>
        <w:spacing w:after="0" w:line="240" w:lineRule="atLeast"/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</w:pPr>
    </w:p>
    <w:p w:rsidR="00456A90" w:rsidRDefault="00456A90" w:rsidP="00215794">
      <w:pPr>
        <w:spacing w:after="0" w:line="240" w:lineRule="atLeast"/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</w:pPr>
      <w:bookmarkStart w:id="0" w:name="_GoBack"/>
      <w:r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  <w:t>В Татарстане</w:t>
      </w:r>
      <w:r w:rsidR="006E7620" w:rsidRPr="00215794"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  <w:t xml:space="preserve"> </w:t>
      </w:r>
      <w:r w:rsidRPr="00456A90"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  <w:t>официально признали аварийными</w:t>
      </w:r>
      <w:r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  <w:t xml:space="preserve"> 358 </w:t>
      </w:r>
      <w:r w:rsidR="007D0AD4"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  <w:t xml:space="preserve">многоквартирных </w:t>
      </w:r>
      <w:r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  <w:t>домов</w:t>
      </w:r>
    </w:p>
    <w:p w:rsidR="008738E0" w:rsidRDefault="008738E0" w:rsidP="00456A90">
      <w:pPr>
        <w:jc w:val="both"/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</w:pPr>
    </w:p>
    <w:p w:rsidR="00D9414F" w:rsidRPr="001F1021" w:rsidRDefault="00456A90" w:rsidP="00456A90">
      <w:pPr>
        <w:jc w:val="both"/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</w:pPr>
      <w:r w:rsidRPr="001F1021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Именно такое количество объектов недвижимости внесено</w:t>
      </w:r>
      <w:bookmarkEnd w:id="0"/>
      <w:r w:rsidRPr="001F1021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в Единый государственный реестр недвижимости (ЕГРН)</w:t>
      </w:r>
      <w:r w:rsidR="001F1021" w:rsidRPr="001F1021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с </w:t>
      </w:r>
      <w:r w:rsidR="007D0AD4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от</w:t>
      </w:r>
      <w:r w:rsidR="001F1021" w:rsidRPr="001F1021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меткой аварийные</w:t>
      </w:r>
      <w:r w:rsidRPr="001F1021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</w:t>
      </w:r>
    </w:p>
    <w:p w:rsidR="008738E0" w:rsidRPr="008738E0" w:rsidRDefault="001F1021" w:rsidP="008738E0">
      <w:pPr>
        <w:jc w:val="both"/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По данным </w:t>
      </w:r>
      <w:proofErr w:type="spellStart"/>
      <w:r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Росреестра</w:t>
      </w:r>
      <w:proofErr w:type="spellEnd"/>
      <w:r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Татарстана, в текущем году в </w:t>
      </w:r>
      <w:r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ЕГРН внесены </w:t>
      </w:r>
      <w:r w:rsidR="003B4303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дополнительные </w:t>
      </w:r>
      <w:r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сведения </w:t>
      </w:r>
      <w:r w:rsidR="008738E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почти </w:t>
      </w:r>
      <w:r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о</w:t>
      </w:r>
      <w:r w:rsidR="008738E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двух тысячах </w:t>
      </w:r>
      <w:r w:rsidR="007D0AD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объектах недвижимости</w:t>
      </w:r>
      <w:r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, признанных непригодными для проживания, аварийными и подлежащими сносу или реконструкции, которые находятся на территории </w:t>
      </w:r>
      <w:r w:rsidR="007D0AD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Татарстана. </w:t>
      </w:r>
      <w:r w:rsidR="008738E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Всего в Татарстане </w:t>
      </w:r>
      <w:r w:rsidR="008738E0" w:rsidRPr="008738E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официально признали аварийными 358 многоквартирных домов</w:t>
      </w:r>
      <w:r w:rsidR="008738E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. </w:t>
      </w:r>
    </w:p>
    <w:p w:rsidR="007D0AD4" w:rsidRDefault="007D0AD4" w:rsidP="00456A90">
      <w:pPr>
        <w:jc w:val="both"/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Данные</w:t>
      </w:r>
      <w:r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сведения вносятся в ЕГРН в порядке межведомственного информационного взаимодействия на основании решений (актов) органов государственной власти и органов местного самоуправления.</w:t>
      </w:r>
    </w:p>
    <w:p w:rsidR="00456A90" w:rsidRPr="00456A90" w:rsidRDefault="00536C3C" w:rsidP="00456A90">
      <w:pPr>
        <w:jc w:val="both"/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Как пояснила з</w:t>
      </w:r>
      <w:r w:rsidRPr="00215794">
        <w:rPr>
          <w:rFonts w:ascii="Segoe UI" w:eastAsiaTheme="minorEastAsia" w:hAnsi="Segoe UI" w:cs="Segoe UI"/>
          <w:b/>
          <w:color w:val="000000"/>
          <w:sz w:val="24"/>
          <w:szCs w:val="24"/>
          <w:shd w:val="clear" w:color="auto" w:fill="FDFCFB"/>
          <w:lang w:eastAsia="ru-RU"/>
        </w:rPr>
        <w:t xml:space="preserve">аместитель руководителя Управления </w:t>
      </w:r>
      <w:proofErr w:type="spellStart"/>
      <w:r w:rsidRPr="00215794">
        <w:rPr>
          <w:rFonts w:ascii="Segoe UI" w:eastAsiaTheme="minorEastAsia" w:hAnsi="Segoe UI" w:cs="Segoe UI"/>
          <w:b/>
          <w:color w:val="000000"/>
          <w:sz w:val="24"/>
          <w:szCs w:val="24"/>
          <w:shd w:val="clear" w:color="auto" w:fill="FDFCFB"/>
          <w:lang w:eastAsia="ru-RU"/>
        </w:rPr>
        <w:t>Росреестра</w:t>
      </w:r>
      <w:proofErr w:type="spellEnd"/>
      <w:r w:rsidRPr="00215794">
        <w:rPr>
          <w:rFonts w:ascii="Segoe UI" w:eastAsiaTheme="minorEastAsia" w:hAnsi="Segoe UI" w:cs="Segoe UI"/>
          <w:b/>
          <w:color w:val="000000"/>
          <w:sz w:val="24"/>
          <w:szCs w:val="24"/>
          <w:shd w:val="clear" w:color="auto" w:fill="FDFCFB"/>
          <w:lang w:eastAsia="ru-RU"/>
        </w:rPr>
        <w:t xml:space="preserve"> по Республике Татарстан Лилия </w:t>
      </w:r>
      <w:proofErr w:type="spellStart"/>
      <w:r w:rsidRPr="00215794">
        <w:rPr>
          <w:rFonts w:ascii="Segoe UI" w:eastAsiaTheme="minorEastAsia" w:hAnsi="Segoe UI" w:cs="Segoe UI"/>
          <w:b/>
          <w:color w:val="000000"/>
          <w:sz w:val="24"/>
          <w:szCs w:val="24"/>
          <w:shd w:val="clear" w:color="auto" w:fill="FDFCFB"/>
          <w:lang w:eastAsia="ru-RU"/>
        </w:rPr>
        <w:t>Бурганова</w:t>
      </w:r>
      <w:proofErr w:type="spellEnd"/>
      <w:r>
        <w:rPr>
          <w:rFonts w:ascii="Segoe UI" w:eastAsiaTheme="minorEastAsia" w:hAnsi="Segoe UI" w:cs="Segoe UI"/>
          <w:b/>
          <w:color w:val="000000"/>
          <w:sz w:val="24"/>
          <w:szCs w:val="24"/>
          <w:shd w:val="clear" w:color="auto" w:fill="FDFCFB"/>
          <w:lang w:eastAsia="ru-RU"/>
        </w:rPr>
        <w:t xml:space="preserve">, </w:t>
      </w:r>
      <w:r w:rsidRPr="00536C3C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с</w:t>
      </w:r>
      <w:r w:rsidR="003B4303"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ведения о состоянии </w:t>
      </w:r>
      <w:r w:rsidR="003B4303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объектов недвижимости отображаются</w:t>
      </w:r>
      <w:r w:rsidR="003B4303"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в выписке из ЕГРН</w:t>
      </w:r>
      <w:r w:rsidR="003B4303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, </w:t>
      </w:r>
      <w:r w:rsidR="003B4303"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ранее </w:t>
      </w:r>
      <w:r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информацию об этом</w:t>
      </w:r>
      <w:r w:rsidR="003B4303"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можно было получить только подав официальный запрос в органы местного самоуправления.</w:t>
      </w:r>
      <w:r w:rsidR="003B4303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</w:t>
      </w:r>
    </w:p>
    <w:p w:rsidR="00AC5BEC" w:rsidRDefault="00536C3C" w:rsidP="00AC5BEC">
      <w:pPr>
        <w:jc w:val="both"/>
        <w:rPr>
          <w:rFonts w:ascii="Segoe UI" w:eastAsiaTheme="minorEastAsia" w:hAnsi="Segoe UI" w:cs="Segoe UI"/>
          <w:b/>
          <w:i/>
          <w:color w:val="000000"/>
          <w:sz w:val="24"/>
          <w:szCs w:val="24"/>
          <w:shd w:val="clear" w:color="auto" w:fill="FDFCFB"/>
          <w:lang w:eastAsia="ru-RU"/>
        </w:rPr>
      </w:pPr>
      <w:r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«</w:t>
      </w:r>
      <w:r w:rsidR="00F116E0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Перед покупкой недвижимости мы всегда рекомендуем</w:t>
      </w:r>
      <w:r w:rsidR="00B65ED2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ее провери</w:t>
      </w:r>
      <w:r w:rsidR="00AC5BEC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ть. </w:t>
      </w:r>
      <w:r w:rsidR="00F116E0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Запросив выписку из ЕГРН можно</w:t>
      </w:r>
      <w:r w:rsidR="00AC5BEC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</w:t>
      </w:r>
      <w:r w:rsidR="00F116E0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узнать</w:t>
      </w:r>
      <w:r w:rsidR="00AC5BEC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очень полезную информацию: н</w:t>
      </w:r>
      <w:r w:rsidR="00F116E0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е </w:t>
      </w:r>
      <w:r w:rsidR="00AC5BEC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наложен ли </w:t>
      </w:r>
      <w:r w:rsidR="00F116E0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на объект</w:t>
      </w:r>
      <w:r w:rsidR="00AC5BEC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недвижимости арест, не находится ли он в территориальной зоне, где </w:t>
      </w:r>
      <w:r w:rsidR="000B70AE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ограничено или </w:t>
      </w:r>
      <w:r w:rsidR="00AC5BEC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запрещено строительство, и т.д.  Благодаря нововведениям этого года теперь также можно оперативно узнать</w:t>
      </w:r>
      <w:r w:rsidR="00F116E0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о</w:t>
      </w:r>
      <w:r w:rsidR="00AC5BEC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</w:t>
      </w:r>
      <w:r w:rsidR="00F116E0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физическом состоянии</w:t>
      </w:r>
      <w:r w:rsidR="00AC5BEC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приобретаемого жилья</w:t>
      </w:r>
      <w:r w:rsidR="00F116E0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, насколько оно пригодно для проживания. </w:t>
      </w:r>
      <w:r w:rsidR="00AC5BEC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Таким образом, содержание сведений в ЕГРН об аварийности дома позволяют защитить интересы граждан, обезопасить их от покупки непригодного жилья, а также обеспечить актуальность данных реестра недвижимости»</w:t>
      </w:r>
      <w:r w:rsidR="00AC2BEA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, - отметила </w:t>
      </w:r>
      <w:r w:rsidR="00AC2BEA" w:rsidRPr="00AC2BEA">
        <w:rPr>
          <w:rFonts w:ascii="Segoe UI" w:eastAsiaTheme="minorEastAsia" w:hAnsi="Segoe UI" w:cs="Segoe UI"/>
          <w:b/>
          <w:i/>
          <w:color w:val="000000"/>
          <w:sz w:val="24"/>
          <w:szCs w:val="24"/>
          <w:shd w:val="clear" w:color="auto" w:fill="FDFCFB"/>
          <w:lang w:eastAsia="ru-RU"/>
        </w:rPr>
        <w:t xml:space="preserve">Лилия </w:t>
      </w:r>
      <w:proofErr w:type="spellStart"/>
      <w:r w:rsidR="00AC2BEA" w:rsidRPr="00AC2BEA">
        <w:rPr>
          <w:rFonts w:ascii="Segoe UI" w:eastAsiaTheme="minorEastAsia" w:hAnsi="Segoe UI" w:cs="Segoe UI"/>
          <w:b/>
          <w:i/>
          <w:color w:val="000000"/>
          <w:sz w:val="24"/>
          <w:szCs w:val="24"/>
          <w:shd w:val="clear" w:color="auto" w:fill="FDFCFB"/>
          <w:lang w:eastAsia="ru-RU"/>
        </w:rPr>
        <w:t>Бурганова</w:t>
      </w:r>
      <w:proofErr w:type="spellEnd"/>
      <w:r w:rsidR="00F44600">
        <w:rPr>
          <w:rFonts w:ascii="Segoe UI" w:eastAsiaTheme="minorEastAsia" w:hAnsi="Segoe UI" w:cs="Segoe UI"/>
          <w:b/>
          <w:i/>
          <w:color w:val="000000"/>
          <w:sz w:val="24"/>
          <w:szCs w:val="24"/>
          <w:shd w:val="clear" w:color="auto" w:fill="FDFCFB"/>
          <w:lang w:eastAsia="ru-RU"/>
        </w:rPr>
        <w:t>.</w:t>
      </w:r>
    </w:p>
    <w:p w:rsidR="00AC2BEA" w:rsidRDefault="00AC2BEA" w:rsidP="00AC2BEA">
      <w:pPr>
        <w:jc w:val="both"/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Напомним, за</w:t>
      </w:r>
      <w:r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кон</w:t>
      </w:r>
      <w:r w:rsidR="002A67C3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</w:t>
      </w:r>
      <w:r w:rsidR="002A67C3" w:rsidRPr="00235A8A">
        <w:rPr>
          <w:rFonts w:ascii="Segoe UI" w:hAnsi="Segoe UI" w:cs="Segoe UI"/>
          <w:sz w:val="24"/>
          <w:szCs w:val="24"/>
        </w:rPr>
        <w:t xml:space="preserve">(№ 148-ФЗ) </w:t>
      </w:r>
      <w:r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о внесении в ЕГРН сведений об объектах недвижимости, признанных аварийными и подлежащими сносу или реконструкции, а помещений в них - непригодными для проживания, действует с 1 февраля </w:t>
      </w:r>
      <w:r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2022</w:t>
      </w:r>
      <w:r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года.</w:t>
      </w:r>
    </w:p>
    <w:p w:rsidR="00AC2BEA" w:rsidRPr="00720C6E" w:rsidRDefault="00AC2BEA" w:rsidP="00AC2BEA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 xml:space="preserve">Пресс-служба </w:t>
      </w:r>
      <w:proofErr w:type="spellStart"/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>Росреестра</w:t>
      </w:r>
      <w:proofErr w:type="spellEnd"/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 xml:space="preserve"> Татарстана </w:t>
      </w:r>
    </w:p>
    <w:p w:rsidR="00AC2BEA" w:rsidRPr="00720C6E" w:rsidRDefault="00AC2BEA" w:rsidP="00AC2BEA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 xml:space="preserve">255-25-80 – </w:t>
      </w:r>
      <w:proofErr w:type="spellStart"/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>Галиуллина</w:t>
      </w:r>
      <w:proofErr w:type="spellEnd"/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 xml:space="preserve"> Галина</w:t>
      </w:r>
    </w:p>
    <w:p w:rsidR="00AC2BEA" w:rsidRPr="00720C6E" w:rsidRDefault="00F328C4" w:rsidP="00AC2BEA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  <w:hyperlink r:id="rId5" w:history="1">
        <w:r w:rsidR="00AC2BEA" w:rsidRPr="00720C6E">
          <w:rPr>
            <w:rFonts w:ascii="Segoe UI" w:hAnsi="Segoe UI" w:cs="Segoe UI"/>
            <w:color w:val="000000"/>
            <w:sz w:val="20"/>
            <w:szCs w:val="20"/>
            <w:shd w:val="clear" w:color="auto" w:fill="FDFCFB"/>
          </w:rPr>
          <w:t>https://rosreestr.tatarstan.ru</w:t>
        </w:r>
      </w:hyperlink>
    </w:p>
    <w:p w:rsidR="00AC2BEA" w:rsidRPr="00720C6E" w:rsidRDefault="00AC2BEA" w:rsidP="00AC2BEA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>https://vk.com/rosreestr16</w:t>
      </w:r>
    </w:p>
    <w:p w:rsidR="00D9414F" w:rsidRDefault="00AC2BEA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>https://t.me/rosreestr_tatarstan</w:t>
      </w:r>
      <w:r w:rsidR="009303F0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 xml:space="preserve"> </w:t>
      </w:r>
    </w:p>
    <w:sectPr w:rsidR="00D9414F" w:rsidSect="00AC2B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AE6"/>
    <w:rsid w:val="00013AFC"/>
    <w:rsid w:val="00016DEE"/>
    <w:rsid w:val="0001748B"/>
    <w:rsid w:val="00041727"/>
    <w:rsid w:val="000460B4"/>
    <w:rsid w:val="00054FA5"/>
    <w:rsid w:val="00081318"/>
    <w:rsid w:val="0008515A"/>
    <w:rsid w:val="000B70AE"/>
    <w:rsid w:val="000C5DA8"/>
    <w:rsid w:val="000D2B95"/>
    <w:rsid w:val="000D37DF"/>
    <w:rsid w:val="001269D7"/>
    <w:rsid w:val="00180273"/>
    <w:rsid w:val="00182D92"/>
    <w:rsid w:val="001971DB"/>
    <w:rsid w:val="001B055D"/>
    <w:rsid w:val="001F0A5C"/>
    <w:rsid w:val="001F1021"/>
    <w:rsid w:val="001F1720"/>
    <w:rsid w:val="00201419"/>
    <w:rsid w:val="00211E75"/>
    <w:rsid w:val="002138AF"/>
    <w:rsid w:val="00215794"/>
    <w:rsid w:val="00217352"/>
    <w:rsid w:val="00255C41"/>
    <w:rsid w:val="00257E54"/>
    <w:rsid w:val="00281395"/>
    <w:rsid w:val="00297877"/>
    <w:rsid w:val="002A67C3"/>
    <w:rsid w:val="002E16C0"/>
    <w:rsid w:val="00307A9E"/>
    <w:rsid w:val="00321D09"/>
    <w:rsid w:val="0034001A"/>
    <w:rsid w:val="003612CA"/>
    <w:rsid w:val="0036399C"/>
    <w:rsid w:val="003708CC"/>
    <w:rsid w:val="00380EA4"/>
    <w:rsid w:val="0039215F"/>
    <w:rsid w:val="003A51EC"/>
    <w:rsid w:val="003B4303"/>
    <w:rsid w:val="003B5569"/>
    <w:rsid w:val="003D4617"/>
    <w:rsid w:val="003E13D8"/>
    <w:rsid w:val="00404811"/>
    <w:rsid w:val="00417F33"/>
    <w:rsid w:val="00426122"/>
    <w:rsid w:val="004543AA"/>
    <w:rsid w:val="00455AA6"/>
    <w:rsid w:val="00456A90"/>
    <w:rsid w:val="004572DD"/>
    <w:rsid w:val="00473FE8"/>
    <w:rsid w:val="00482034"/>
    <w:rsid w:val="004E0C35"/>
    <w:rsid w:val="004F40B2"/>
    <w:rsid w:val="004F6558"/>
    <w:rsid w:val="004F7B05"/>
    <w:rsid w:val="00500BBF"/>
    <w:rsid w:val="00533B4F"/>
    <w:rsid w:val="00536C3C"/>
    <w:rsid w:val="00544F9C"/>
    <w:rsid w:val="0059238F"/>
    <w:rsid w:val="00593CE1"/>
    <w:rsid w:val="005A5B58"/>
    <w:rsid w:val="005B1F37"/>
    <w:rsid w:val="005E20CB"/>
    <w:rsid w:val="005E7AB5"/>
    <w:rsid w:val="00610AE6"/>
    <w:rsid w:val="00613232"/>
    <w:rsid w:val="006570F8"/>
    <w:rsid w:val="00680805"/>
    <w:rsid w:val="006A170E"/>
    <w:rsid w:val="006D252E"/>
    <w:rsid w:val="006E2BE4"/>
    <w:rsid w:val="006E7620"/>
    <w:rsid w:val="006F2B33"/>
    <w:rsid w:val="00714AE4"/>
    <w:rsid w:val="007170DC"/>
    <w:rsid w:val="007229D0"/>
    <w:rsid w:val="00736358"/>
    <w:rsid w:val="00757FA4"/>
    <w:rsid w:val="00760642"/>
    <w:rsid w:val="00762718"/>
    <w:rsid w:val="00766BC3"/>
    <w:rsid w:val="0078691D"/>
    <w:rsid w:val="007C4B16"/>
    <w:rsid w:val="007D0AD4"/>
    <w:rsid w:val="007D22E3"/>
    <w:rsid w:val="007F2D16"/>
    <w:rsid w:val="00825CA6"/>
    <w:rsid w:val="008273F6"/>
    <w:rsid w:val="008432E2"/>
    <w:rsid w:val="008738E0"/>
    <w:rsid w:val="008972D6"/>
    <w:rsid w:val="008B020F"/>
    <w:rsid w:val="008C2166"/>
    <w:rsid w:val="008C4CDD"/>
    <w:rsid w:val="008F094E"/>
    <w:rsid w:val="00902A2E"/>
    <w:rsid w:val="009303F0"/>
    <w:rsid w:val="00941FA3"/>
    <w:rsid w:val="009455DD"/>
    <w:rsid w:val="00953F3E"/>
    <w:rsid w:val="0095572A"/>
    <w:rsid w:val="009745B6"/>
    <w:rsid w:val="0097725F"/>
    <w:rsid w:val="00977939"/>
    <w:rsid w:val="00983B8F"/>
    <w:rsid w:val="0099379A"/>
    <w:rsid w:val="009F3BCD"/>
    <w:rsid w:val="009F4C1D"/>
    <w:rsid w:val="00A05950"/>
    <w:rsid w:val="00A15FF7"/>
    <w:rsid w:val="00A240EE"/>
    <w:rsid w:val="00A26427"/>
    <w:rsid w:val="00A44AF7"/>
    <w:rsid w:val="00A60AD5"/>
    <w:rsid w:val="00A816CD"/>
    <w:rsid w:val="00A911FF"/>
    <w:rsid w:val="00AA19AF"/>
    <w:rsid w:val="00AC2BEA"/>
    <w:rsid w:val="00AC5BEC"/>
    <w:rsid w:val="00B0273B"/>
    <w:rsid w:val="00B13E2B"/>
    <w:rsid w:val="00B17717"/>
    <w:rsid w:val="00B23C3D"/>
    <w:rsid w:val="00B31DCE"/>
    <w:rsid w:val="00B41B06"/>
    <w:rsid w:val="00B60967"/>
    <w:rsid w:val="00B65ED2"/>
    <w:rsid w:val="00B70FE8"/>
    <w:rsid w:val="00B83504"/>
    <w:rsid w:val="00B85CF5"/>
    <w:rsid w:val="00BA31F5"/>
    <w:rsid w:val="00BB1BDE"/>
    <w:rsid w:val="00BE633F"/>
    <w:rsid w:val="00BF676B"/>
    <w:rsid w:val="00C02461"/>
    <w:rsid w:val="00C137DB"/>
    <w:rsid w:val="00C653F5"/>
    <w:rsid w:val="00C72582"/>
    <w:rsid w:val="00C858FA"/>
    <w:rsid w:val="00C87F83"/>
    <w:rsid w:val="00C97DB6"/>
    <w:rsid w:val="00CC0613"/>
    <w:rsid w:val="00CC7C58"/>
    <w:rsid w:val="00CD31D5"/>
    <w:rsid w:val="00CE63D6"/>
    <w:rsid w:val="00D116F5"/>
    <w:rsid w:val="00D9414F"/>
    <w:rsid w:val="00DB430C"/>
    <w:rsid w:val="00DC0E52"/>
    <w:rsid w:val="00DE07BA"/>
    <w:rsid w:val="00DE33A1"/>
    <w:rsid w:val="00E340FA"/>
    <w:rsid w:val="00E65100"/>
    <w:rsid w:val="00E6771E"/>
    <w:rsid w:val="00E71502"/>
    <w:rsid w:val="00E936FE"/>
    <w:rsid w:val="00EA5598"/>
    <w:rsid w:val="00EE6C14"/>
    <w:rsid w:val="00F072EA"/>
    <w:rsid w:val="00F116E0"/>
    <w:rsid w:val="00F328C4"/>
    <w:rsid w:val="00F44600"/>
    <w:rsid w:val="00F53089"/>
    <w:rsid w:val="00F64BEA"/>
    <w:rsid w:val="00F71301"/>
    <w:rsid w:val="00F7136A"/>
    <w:rsid w:val="00F74250"/>
    <w:rsid w:val="00F745D7"/>
    <w:rsid w:val="00F9426C"/>
    <w:rsid w:val="00F97AEB"/>
    <w:rsid w:val="00FA153A"/>
    <w:rsid w:val="00FC0853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GrishinaLN</cp:lastModifiedBy>
  <cp:revision>2</cp:revision>
  <cp:lastPrinted>2022-10-26T11:09:00Z</cp:lastPrinted>
  <dcterms:created xsi:type="dcterms:W3CDTF">2022-10-27T10:11:00Z</dcterms:created>
  <dcterms:modified xsi:type="dcterms:W3CDTF">2022-10-27T10:11:00Z</dcterms:modified>
</cp:coreProperties>
</file>