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52D" w:rsidRDefault="0081552D" w:rsidP="003E22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-161925</wp:posOffset>
            </wp:positionV>
            <wp:extent cx="1385570" cy="1571625"/>
            <wp:effectExtent l="19050" t="0" r="5080" b="0"/>
            <wp:wrapTight wrapText="bothSides">
              <wp:wrapPolygon edited="0">
                <wp:start x="10097" y="0"/>
                <wp:lineTo x="4752" y="2356"/>
                <wp:lineTo x="3267" y="3404"/>
                <wp:lineTo x="3267" y="5236"/>
                <wp:lineTo x="4752" y="8378"/>
                <wp:lineTo x="7721" y="12567"/>
                <wp:lineTo x="3861" y="13353"/>
                <wp:lineTo x="-297" y="15709"/>
                <wp:lineTo x="-297" y="16756"/>
                <wp:lineTo x="1782" y="20945"/>
                <wp:lineTo x="2376" y="21469"/>
                <wp:lineTo x="19600" y="21469"/>
                <wp:lineTo x="19600" y="20945"/>
                <wp:lineTo x="21679" y="17018"/>
                <wp:lineTo x="21679" y="16233"/>
                <wp:lineTo x="17522" y="13876"/>
                <wp:lineTo x="13958" y="12567"/>
                <wp:lineTo x="16928" y="8378"/>
                <wp:lineTo x="18412" y="4975"/>
                <wp:lineTo x="18709" y="3665"/>
                <wp:lineTo x="16928" y="2356"/>
                <wp:lineTo x="11879" y="0"/>
                <wp:lineTo x="10097" y="0"/>
              </wp:wrapPolygon>
            </wp:wrapTight>
            <wp:docPr id="3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552D" w:rsidRDefault="0081552D" w:rsidP="003E22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52D" w:rsidRDefault="0081552D" w:rsidP="003E22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52D" w:rsidRDefault="0081552D" w:rsidP="003E22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231" w:rsidRPr="0081552D" w:rsidRDefault="00AA67AB" w:rsidP="003E2231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Татарстане</w:t>
      </w:r>
      <w:r w:rsidR="003E2231" w:rsidRPr="0081552D">
        <w:rPr>
          <w:rFonts w:ascii="Segoe UI" w:hAnsi="Segoe UI" w:cs="Segoe UI"/>
          <w:b/>
          <w:sz w:val="28"/>
          <w:szCs w:val="28"/>
        </w:rPr>
        <w:t xml:space="preserve"> обсудил с застройщиками актуальные вопросы в сфере недвижимости</w:t>
      </w:r>
    </w:p>
    <w:p w:rsidR="003E2231" w:rsidRPr="0081552D" w:rsidRDefault="003E2231" w:rsidP="0081552D">
      <w:pPr>
        <w:spacing w:line="240" w:lineRule="atLeast"/>
        <w:jc w:val="both"/>
        <w:rPr>
          <w:rFonts w:ascii="Segoe UI" w:hAnsi="Segoe UI" w:cs="Segoe UI"/>
        </w:rPr>
      </w:pPr>
      <w:r w:rsidRPr="0081552D">
        <w:rPr>
          <w:rFonts w:ascii="Segoe UI" w:hAnsi="Segoe UI" w:cs="Segoe UI"/>
        </w:rPr>
        <w:t xml:space="preserve">В Управлении </w:t>
      </w:r>
      <w:proofErr w:type="spellStart"/>
      <w:r w:rsidRPr="0081552D">
        <w:rPr>
          <w:rFonts w:ascii="Segoe UI" w:hAnsi="Segoe UI" w:cs="Segoe UI"/>
        </w:rPr>
        <w:t>Росреестра</w:t>
      </w:r>
      <w:proofErr w:type="spellEnd"/>
      <w:r w:rsidRPr="0081552D">
        <w:rPr>
          <w:rFonts w:ascii="Segoe UI" w:hAnsi="Segoe UI" w:cs="Segoe UI"/>
        </w:rPr>
        <w:t xml:space="preserve"> по Республике Татарстан состоялось совещание, во время проведения которого обсуждались актуальные вопросы</w:t>
      </w:r>
      <w:r w:rsidR="00A04671" w:rsidRPr="0081552D">
        <w:rPr>
          <w:rFonts w:ascii="Segoe UI" w:hAnsi="Segoe UI" w:cs="Segoe UI"/>
        </w:rPr>
        <w:t xml:space="preserve"> и проблемные моменты</w:t>
      </w:r>
      <w:r w:rsidRPr="0081552D">
        <w:rPr>
          <w:rFonts w:ascii="Segoe UI" w:hAnsi="Segoe UI" w:cs="Segoe UI"/>
        </w:rPr>
        <w:t xml:space="preserve"> в области государственного </w:t>
      </w:r>
      <w:r w:rsidR="00A04671" w:rsidRPr="0081552D">
        <w:rPr>
          <w:rFonts w:ascii="Segoe UI" w:hAnsi="Segoe UI" w:cs="Segoe UI"/>
        </w:rPr>
        <w:t xml:space="preserve"> </w:t>
      </w:r>
      <w:r w:rsidRPr="0081552D">
        <w:rPr>
          <w:rFonts w:ascii="Segoe UI" w:hAnsi="Segoe UI" w:cs="Segoe UI"/>
        </w:rPr>
        <w:t xml:space="preserve">кадастрового учета объектов капитального строительства. </w:t>
      </w:r>
    </w:p>
    <w:p w:rsidR="003E2231" w:rsidRPr="0081552D" w:rsidRDefault="003E2231" w:rsidP="0081552D">
      <w:pPr>
        <w:spacing w:line="240" w:lineRule="atLeast"/>
        <w:jc w:val="both"/>
        <w:rPr>
          <w:rFonts w:ascii="Segoe UI" w:hAnsi="Segoe UI" w:cs="Segoe UI"/>
        </w:rPr>
      </w:pPr>
      <w:r w:rsidRPr="0081552D">
        <w:rPr>
          <w:rFonts w:ascii="Segoe UI" w:hAnsi="Segoe UI" w:cs="Segoe UI"/>
        </w:rPr>
        <w:t xml:space="preserve">В мероприятии приняли участие представители </w:t>
      </w:r>
      <w:proofErr w:type="spellStart"/>
      <w:r w:rsidRPr="0081552D">
        <w:rPr>
          <w:rFonts w:ascii="Segoe UI" w:hAnsi="Segoe UI" w:cs="Segoe UI"/>
        </w:rPr>
        <w:t>Росреестра</w:t>
      </w:r>
      <w:proofErr w:type="spellEnd"/>
      <w:r w:rsidRPr="0081552D">
        <w:rPr>
          <w:rFonts w:ascii="Segoe UI" w:hAnsi="Segoe UI" w:cs="Segoe UI"/>
        </w:rPr>
        <w:t xml:space="preserve"> Татарстана, Управления градостроительных разрешений ИКМО г. Казани, Бюро технической инвентаризации и кадастровых работ, представители строительных компаний. </w:t>
      </w:r>
    </w:p>
    <w:p w:rsidR="00AF0CB3" w:rsidRPr="0081552D" w:rsidRDefault="00C6748F" w:rsidP="0081552D">
      <w:pPr>
        <w:spacing w:line="240" w:lineRule="atLeast"/>
        <w:jc w:val="both"/>
        <w:rPr>
          <w:rFonts w:ascii="Segoe UI" w:hAnsi="Segoe UI" w:cs="Segoe UI"/>
        </w:rPr>
      </w:pPr>
      <w:r w:rsidRPr="0081552D">
        <w:rPr>
          <w:rFonts w:ascii="Segoe UI" w:hAnsi="Segoe UI" w:cs="Segoe UI"/>
        </w:rPr>
        <w:t xml:space="preserve">Открывая совещание, </w:t>
      </w:r>
      <w:r w:rsidRPr="00DD7D7E">
        <w:rPr>
          <w:rFonts w:ascii="Segoe UI" w:hAnsi="Segoe UI" w:cs="Segoe UI"/>
          <w:b/>
        </w:rPr>
        <w:t xml:space="preserve">заместитель руководителя Управления </w:t>
      </w:r>
      <w:proofErr w:type="spellStart"/>
      <w:r w:rsidRPr="00DD7D7E">
        <w:rPr>
          <w:rFonts w:ascii="Segoe UI" w:hAnsi="Segoe UI" w:cs="Segoe UI"/>
          <w:b/>
        </w:rPr>
        <w:t>Росреестра</w:t>
      </w:r>
      <w:proofErr w:type="spellEnd"/>
      <w:r w:rsidRPr="00DD7D7E">
        <w:rPr>
          <w:rFonts w:ascii="Segoe UI" w:hAnsi="Segoe UI" w:cs="Segoe UI"/>
          <w:b/>
        </w:rPr>
        <w:t xml:space="preserve"> по Республике Татарстан Лилия </w:t>
      </w:r>
      <w:proofErr w:type="spellStart"/>
      <w:r w:rsidRPr="00DD7D7E">
        <w:rPr>
          <w:rFonts w:ascii="Segoe UI" w:hAnsi="Segoe UI" w:cs="Segoe UI"/>
          <w:b/>
        </w:rPr>
        <w:t>Бурганова</w:t>
      </w:r>
      <w:proofErr w:type="spellEnd"/>
      <w:r w:rsidRPr="0081552D">
        <w:rPr>
          <w:rFonts w:ascii="Segoe UI" w:hAnsi="Segoe UI" w:cs="Segoe UI"/>
        </w:rPr>
        <w:t xml:space="preserve"> отметила, что главная цель  встречи</w:t>
      </w:r>
      <w:r w:rsidR="008162EA" w:rsidRPr="0081552D">
        <w:rPr>
          <w:rFonts w:ascii="Segoe UI" w:hAnsi="Segoe UI" w:cs="Segoe UI"/>
        </w:rPr>
        <w:t xml:space="preserve"> – найти </w:t>
      </w:r>
      <w:r w:rsidR="00AF0CB3" w:rsidRPr="0081552D">
        <w:rPr>
          <w:rFonts w:ascii="Segoe UI" w:hAnsi="Segoe UI" w:cs="Segoe UI"/>
        </w:rPr>
        <w:t>точки соприкосновения</w:t>
      </w:r>
      <w:r w:rsidR="008162EA" w:rsidRPr="0081552D">
        <w:rPr>
          <w:rFonts w:ascii="Segoe UI" w:hAnsi="Segoe UI" w:cs="Segoe UI"/>
        </w:rPr>
        <w:t xml:space="preserve"> по возникающим </w:t>
      </w:r>
      <w:r w:rsidR="00A04671" w:rsidRPr="0081552D">
        <w:rPr>
          <w:rFonts w:ascii="Segoe UI" w:hAnsi="Segoe UI" w:cs="Segoe UI"/>
        </w:rPr>
        <w:t>проблемам</w:t>
      </w:r>
      <w:r w:rsidR="00C0754E" w:rsidRPr="0081552D">
        <w:rPr>
          <w:rFonts w:ascii="Segoe UI" w:hAnsi="Segoe UI" w:cs="Segoe UI"/>
        </w:rPr>
        <w:t xml:space="preserve">, </w:t>
      </w:r>
      <w:r w:rsidR="00632B2B" w:rsidRPr="0081552D">
        <w:rPr>
          <w:rFonts w:ascii="Segoe UI" w:hAnsi="Segoe UI" w:cs="Segoe UI"/>
        </w:rPr>
        <w:t>препятствующим</w:t>
      </w:r>
      <w:r w:rsidR="00C0754E" w:rsidRPr="0081552D">
        <w:rPr>
          <w:rFonts w:ascii="Segoe UI" w:hAnsi="Segoe UI" w:cs="Segoe UI"/>
        </w:rPr>
        <w:t xml:space="preserve"> </w:t>
      </w:r>
      <w:r w:rsidR="008162EA" w:rsidRPr="0081552D">
        <w:rPr>
          <w:rFonts w:ascii="Segoe UI" w:hAnsi="Segoe UI" w:cs="Segoe UI"/>
        </w:rPr>
        <w:t xml:space="preserve">постановке </w:t>
      </w:r>
      <w:r w:rsidR="00EE3583" w:rsidRPr="0081552D">
        <w:rPr>
          <w:rFonts w:ascii="Segoe UI" w:hAnsi="Segoe UI" w:cs="Segoe UI"/>
        </w:rPr>
        <w:t>социально-значимых объектов</w:t>
      </w:r>
      <w:r w:rsidR="00AF0CB3" w:rsidRPr="0081552D">
        <w:rPr>
          <w:rFonts w:ascii="Segoe UI" w:hAnsi="Segoe UI" w:cs="Segoe UI"/>
        </w:rPr>
        <w:t xml:space="preserve"> (в том числе многоквартирных домов) </w:t>
      </w:r>
      <w:r w:rsidR="00EE3583" w:rsidRPr="0081552D">
        <w:rPr>
          <w:rFonts w:ascii="Segoe UI" w:hAnsi="Segoe UI" w:cs="Segoe UI"/>
        </w:rPr>
        <w:t>на кадастровый учет</w:t>
      </w:r>
      <w:r w:rsidR="00AF0CB3" w:rsidRPr="0081552D">
        <w:rPr>
          <w:rFonts w:ascii="Segoe UI" w:hAnsi="Segoe UI" w:cs="Segoe UI"/>
        </w:rPr>
        <w:t xml:space="preserve"> и, соответственно, минимизация </w:t>
      </w:r>
      <w:r w:rsidR="00A04671" w:rsidRPr="0081552D">
        <w:rPr>
          <w:rFonts w:ascii="Segoe UI" w:hAnsi="Segoe UI" w:cs="Segoe UI"/>
        </w:rPr>
        <w:t>решений о приостановлении</w:t>
      </w:r>
      <w:r w:rsidR="00AF0CB3" w:rsidRPr="0081552D">
        <w:rPr>
          <w:rFonts w:ascii="Segoe UI" w:hAnsi="Segoe UI" w:cs="Segoe UI"/>
        </w:rPr>
        <w:t xml:space="preserve">. </w:t>
      </w:r>
    </w:p>
    <w:p w:rsidR="00AF0CB3" w:rsidRPr="00DD7D7E" w:rsidRDefault="00AF0CB3" w:rsidP="0081552D">
      <w:pPr>
        <w:spacing w:line="240" w:lineRule="atLeast"/>
        <w:jc w:val="both"/>
        <w:rPr>
          <w:rFonts w:ascii="Segoe UI" w:hAnsi="Segoe UI" w:cs="Segoe UI"/>
          <w:i/>
        </w:rPr>
      </w:pPr>
      <w:r w:rsidRPr="00DD7D7E">
        <w:rPr>
          <w:rFonts w:ascii="Segoe UI" w:hAnsi="Segoe UI" w:cs="Segoe UI"/>
          <w:i/>
        </w:rPr>
        <w:t>«Найденные совместные решения должны устроить</w:t>
      </w:r>
      <w:r w:rsidR="00EE3583" w:rsidRPr="00DD7D7E">
        <w:rPr>
          <w:rFonts w:ascii="Segoe UI" w:hAnsi="Segoe UI" w:cs="Segoe UI"/>
          <w:i/>
        </w:rPr>
        <w:t xml:space="preserve"> и регистрирующий орган, и застройщиков, а главное, наших граждан</w:t>
      </w:r>
      <w:r w:rsidRPr="00DD7D7E">
        <w:rPr>
          <w:rFonts w:ascii="Segoe UI" w:hAnsi="Segoe UI" w:cs="Segoe UI"/>
          <w:i/>
        </w:rPr>
        <w:t xml:space="preserve">. Мы не должны допустить появление новых проблемных домов и обманутых дольщиков», - подчеркнула </w:t>
      </w:r>
      <w:r w:rsidRPr="00DD7D7E">
        <w:rPr>
          <w:rFonts w:ascii="Segoe UI" w:hAnsi="Segoe UI" w:cs="Segoe UI"/>
          <w:b/>
          <w:i/>
        </w:rPr>
        <w:t xml:space="preserve">Лилия </w:t>
      </w:r>
      <w:proofErr w:type="spellStart"/>
      <w:r w:rsidRPr="00DD7D7E">
        <w:rPr>
          <w:rFonts w:ascii="Segoe UI" w:hAnsi="Segoe UI" w:cs="Segoe UI"/>
          <w:b/>
          <w:i/>
        </w:rPr>
        <w:t>Бурганова</w:t>
      </w:r>
      <w:proofErr w:type="spellEnd"/>
      <w:r w:rsidRPr="00DD7D7E">
        <w:rPr>
          <w:rFonts w:ascii="Segoe UI" w:hAnsi="Segoe UI" w:cs="Segoe UI"/>
          <w:b/>
          <w:i/>
        </w:rPr>
        <w:t>.</w:t>
      </w:r>
      <w:r w:rsidRPr="00DD7D7E">
        <w:rPr>
          <w:rFonts w:ascii="Segoe UI" w:hAnsi="Segoe UI" w:cs="Segoe UI"/>
          <w:i/>
        </w:rPr>
        <w:t xml:space="preserve"> </w:t>
      </w:r>
    </w:p>
    <w:p w:rsidR="00FF4E1B" w:rsidRPr="0081552D" w:rsidRDefault="00AF4A17" w:rsidP="0081552D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 более </w:t>
      </w:r>
      <w:r w:rsidR="00632B2B" w:rsidRPr="0081552D">
        <w:rPr>
          <w:rFonts w:ascii="Segoe UI" w:hAnsi="Segoe UI" w:cs="Segoe UI"/>
        </w:rPr>
        <w:t xml:space="preserve">подробным анализом проблемных вопросов, возникающих в процессе осуществления полномочий по государственному кадастровому учету и государственной регистрации прав, выступила </w:t>
      </w:r>
      <w:r w:rsidR="00632B2B" w:rsidRPr="00DD7D7E">
        <w:rPr>
          <w:rFonts w:ascii="Segoe UI" w:hAnsi="Segoe UI" w:cs="Segoe UI"/>
          <w:b/>
        </w:rPr>
        <w:t xml:space="preserve">эксперт </w:t>
      </w:r>
      <w:proofErr w:type="spellStart"/>
      <w:r w:rsidR="00632B2B" w:rsidRPr="00DD7D7E">
        <w:rPr>
          <w:rFonts w:ascii="Segoe UI" w:hAnsi="Segoe UI" w:cs="Segoe UI"/>
          <w:b/>
        </w:rPr>
        <w:t>Росреестра</w:t>
      </w:r>
      <w:proofErr w:type="spellEnd"/>
      <w:r w:rsidR="00632B2B" w:rsidRPr="00DD7D7E">
        <w:rPr>
          <w:rFonts w:ascii="Segoe UI" w:hAnsi="Segoe UI" w:cs="Segoe UI"/>
          <w:b/>
        </w:rPr>
        <w:t xml:space="preserve"> Татарстана </w:t>
      </w:r>
      <w:proofErr w:type="spellStart"/>
      <w:r w:rsidR="00632B2B" w:rsidRPr="00DD7D7E">
        <w:rPr>
          <w:rFonts w:ascii="Segoe UI" w:hAnsi="Segoe UI" w:cs="Segoe UI"/>
          <w:b/>
        </w:rPr>
        <w:t>Алсу</w:t>
      </w:r>
      <w:proofErr w:type="spellEnd"/>
      <w:r w:rsidR="00632B2B" w:rsidRPr="00DD7D7E">
        <w:rPr>
          <w:rFonts w:ascii="Segoe UI" w:hAnsi="Segoe UI" w:cs="Segoe UI"/>
          <w:b/>
        </w:rPr>
        <w:t xml:space="preserve"> Сафина</w:t>
      </w:r>
      <w:r w:rsidR="00632B2B" w:rsidRPr="0081552D">
        <w:rPr>
          <w:rFonts w:ascii="Segoe UI" w:hAnsi="Segoe UI" w:cs="Segoe UI"/>
        </w:rPr>
        <w:t xml:space="preserve">. </w:t>
      </w:r>
      <w:proofErr w:type="gramStart"/>
      <w:r w:rsidR="00632B2B" w:rsidRPr="0081552D">
        <w:rPr>
          <w:rFonts w:ascii="Segoe UI" w:hAnsi="Segoe UI" w:cs="Segoe UI"/>
        </w:rPr>
        <w:t>Особое внимание было уделено вопросу рас</w:t>
      </w:r>
      <w:r w:rsidR="00FF4E1B" w:rsidRPr="0081552D">
        <w:rPr>
          <w:rFonts w:ascii="Segoe UI" w:hAnsi="Segoe UI" w:cs="Segoe UI"/>
        </w:rPr>
        <w:t xml:space="preserve">хождения площадей, указанной в строительной документации. </w:t>
      </w:r>
      <w:proofErr w:type="gramEnd"/>
    </w:p>
    <w:p w:rsidR="00632B2B" w:rsidRPr="00DD7D7E" w:rsidRDefault="00FF4E1B" w:rsidP="0081552D">
      <w:pPr>
        <w:spacing w:line="240" w:lineRule="atLeast"/>
        <w:jc w:val="both"/>
        <w:rPr>
          <w:rFonts w:ascii="Segoe UI" w:hAnsi="Segoe UI" w:cs="Segoe UI"/>
          <w:i/>
        </w:rPr>
      </w:pPr>
      <w:r w:rsidRPr="00DD7D7E">
        <w:rPr>
          <w:rFonts w:ascii="Segoe UI" w:hAnsi="Segoe UI" w:cs="Segoe UI"/>
          <w:i/>
        </w:rPr>
        <w:t xml:space="preserve">«Расхождение площадей на более  чем 5% - является основанием для приостановления учетно-регистрационных действий, - сообщила </w:t>
      </w:r>
      <w:proofErr w:type="spellStart"/>
      <w:r w:rsidRPr="00DD7D7E">
        <w:rPr>
          <w:rFonts w:ascii="Segoe UI" w:hAnsi="Segoe UI" w:cs="Segoe UI"/>
          <w:b/>
          <w:i/>
        </w:rPr>
        <w:t>Алсу</w:t>
      </w:r>
      <w:proofErr w:type="spellEnd"/>
      <w:r w:rsidRPr="00DD7D7E">
        <w:rPr>
          <w:rFonts w:ascii="Segoe UI" w:hAnsi="Segoe UI" w:cs="Segoe UI"/>
          <w:b/>
          <w:i/>
        </w:rPr>
        <w:t xml:space="preserve"> Сафина.</w:t>
      </w:r>
      <w:r w:rsidRPr="00DD7D7E">
        <w:rPr>
          <w:rFonts w:ascii="Segoe UI" w:hAnsi="Segoe UI" w:cs="Segoe UI"/>
          <w:i/>
        </w:rPr>
        <w:t xml:space="preserve"> – В соответствии с </w:t>
      </w:r>
      <w:r w:rsidR="00A04671" w:rsidRPr="00DD7D7E">
        <w:rPr>
          <w:rFonts w:ascii="Segoe UI" w:hAnsi="Segoe UI" w:cs="Segoe UI"/>
          <w:i/>
        </w:rPr>
        <w:t xml:space="preserve">действующим </w:t>
      </w:r>
      <w:r w:rsidR="00DD7D7E">
        <w:rPr>
          <w:rFonts w:ascii="Segoe UI" w:hAnsi="Segoe UI" w:cs="Segoe UI"/>
          <w:i/>
        </w:rPr>
        <w:t>законодательством</w:t>
      </w:r>
      <w:r w:rsidRPr="00DD7D7E">
        <w:rPr>
          <w:rFonts w:ascii="Segoe UI" w:hAnsi="Segoe UI" w:cs="Segoe UI"/>
          <w:i/>
        </w:rPr>
        <w:t xml:space="preserve"> мы не можем такой объект поставить на кадастровый учет. Поэтому</w:t>
      </w:r>
      <w:r w:rsidR="00A04671" w:rsidRPr="00DD7D7E">
        <w:rPr>
          <w:rFonts w:ascii="Segoe UI" w:hAnsi="Segoe UI" w:cs="Segoe UI"/>
          <w:i/>
        </w:rPr>
        <w:t xml:space="preserve"> </w:t>
      </w:r>
      <w:r w:rsidR="00EA12D4" w:rsidRPr="00DD7D7E">
        <w:rPr>
          <w:rFonts w:ascii="Segoe UI" w:hAnsi="Segoe UI" w:cs="Segoe UI"/>
          <w:i/>
        </w:rPr>
        <w:t>застройщикам</w:t>
      </w:r>
      <w:r w:rsidRPr="00DD7D7E">
        <w:rPr>
          <w:rFonts w:ascii="Segoe UI" w:hAnsi="Segoe UI" w:cs="Segoe UI"/>
          <w:i/>
        </w:rPr>
        <w:t xml:space="preserve"> необходимо еще до подачи документов в </w:t>
      </w:r>
      <w:proofErr w:type="spellStart"/>
      <w:r w:rsidRPr="00DD7D7E">
        <w:rPr>
          <w:rFonts w:ascii="Segoe UI" w:hAnsi="Segoe UI" w:cs="Segoe UI"/>
          <w:i/>
        </w:rPr>
        <w:t>Росреестр</w:t>
      </w:r>
      <w:proofErr w:type="spellEnd"/>
      <w:r w:rsidRPr="00DD7D7E">
        <w:rPr>
          <w:rFonts w:ascii="Segoe UI" w:hAnsi="Segoe UI" w:cs="Segoe UI"/>
          <w:i/>
        </w:rPr>
        <w:t xml:space="preserve"> Татарстана устранить противоречия в документах». </w:t>
      </w:r>
    </w:p>
    <w:p w:rsidR="00C6748F" w:rsidRPr="0081552D" w:rsidRDefault="00EE3583" w:rsidP="0081552D">
      <w:pPr>
        <w:spacing w:line="240" w:lineRule="atLeast"/>
        <w:jc w:val="both"/>
        <w:rPr>
          <w:rFonts w:ascii="Segoe UI" w:hAnsi="Segoe UI" w:cs="Segoe UI"/>
        </w:rPr>
      </w:pPr>
      <w:r w:rsidRPr="0081552D">
        <w:rPr>
          <w:rFonts w:ascii="Segoe UI" w:hAnsi="Segoe UI" w:cs="Segoe UI"/>
        </w:rPr>
        <w:t>По итогам совещания было принято решение</w:t>
      </w:r>
      <w:r w:rsidR="00A04671" w:rsidRPr="0081552D">
        <w:rPr>
          <w:rFonts w:ascii="Segoe UI" w:hAnsi="Segoe UI" w:cs="Segoe UI"/>
        </w:rPr>
        <w:t>,</w:t>
      </w:r>
      <w:r w:rsidR="00FF4E1B" w:rsidRPr="0081552D">
        <w:rPr>
          <w:rFonts w:ascii="Segoe UI" w:hAnsi="Segoe UI" w:cs="Segoe UI"/>
        </w:rPr>
        <w:t xml:space="preserve"> </w:t>
      </w:r>
      <w:r w:rsidR="00A04671" w:rsidRPr="0081552D">
        <w:rPr>
          <w:rFonts w:ascii="Segoe UI" w:hAnsi="Segoe UI" w:cs="Segoe UI"/>
        </w:rPr>
        <w:t xml:space="preserve">что </w:t>
      </w:r>
      <w:r w:rsidR="00DD7D7E">
        <w:rPr>
          <w:rFonts w:ascii="Segoe UI" w:hAnsi="Segoe UI" w:cs="Segoe UI"/>
        </w:rPr>
        <w:t xml:space="preserve">на </w:t>
      </w:r>
      <w:r w:rsidR="00A04671" w:rsidRPr="0081552D">
        <w:rPr>
          <w:rFonts w:ascii="Segoe UI" w:hAnsi="Segoe UI" w:cs="Segoe UI"/>
        </w:rPr>
        <w:t xml:space="preserve">данный вопрос необходимо </w:t>
      </w:r>
      <w:r w:rsidR="008970D1" w:rsidRPr="0081552D">
        <w:rPr>
          <w:rFonts w:ascii="Segoe UI" w:hAnsi="Segoe UI" w:cs="Segoe UI"/>
        </w:rPr>
        <w:t>обратить особое внимание</w:t>
      </w:r>
      <w:r w:rsidR="00A04671" w:rsidRPr="0081552D">
        <w:rPr>
          <w:rFonts w:ascii="Segoe UI" w:hAnsi="Segoe UI" w:cs="Segoe UI"/>
        </w:rPr>
        <w:t xml:space="preserve">, </w:t>
      </w:r>
      <w:r w:rsidR="008970D1" w:rsidRPr="0081552D">
        <w:rPr>
          <w:rFonts w:ascii="Segoe UI" w:hAnsi="Segoe UI" w:cs="Segoe UI"/>
        </w:rPr>
        <w:t xml:space="preserve">а именно </w:t>
      </w:r>
      <w:r w:rsidR="00A04671" w:rsidRPr="0081552D">
        <w:rPr>
          <w:rFonts w:ascii="Segoe UI" w:hAnsi="Segoe UI" w:cs="Segoe UI"/>
        </w:rPr>
        <w:t>проработать возможность осуществления контроля на всех стадиях ввода объекта в эксплуатацию, чтобы в дальнейшем застройщик не столкнулся с проблемой при постановке объекта на государственный кадастровый учет.</w:t>
      </w:r>
      <w:r w:rsidRPr="0081552D">
        <w:rPr>
          <w:rFonts w:ascii="Segoe UI" w:hAnsi="Segoe UI" w:cs="Segoe UI"/>
        </w:rPr>
        <w:t xml:space="preserve"> </w:t>
      </w:r>
      <w:r w:rsidR="00C6748F" w:rsidRPr="0081552D">
        <w:rPr>
          <w:rFonts w:ascii="Segoe UI" w:hAnsi="Segoe UI" w:cs="Segoe UI"/>
        </w:rPr>
        <w:t xml:space="preserve"> </w:t>
      </w:r>
    </w:p>
    <w:p w:rsidR="0081552D" w:rsidRPr="00053F3F" w:rsidRDefault="0081552D" w:rsidP="0081552D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81552D" w:rsidRPr="00053F3F" w:rsidRDefault="0081552D" w:rsidP="0081552D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81552D" w:rsidRPr="00053F3F" w:rsidRDefault="0081552D" w:rsidP="0081552D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81552D" w:rsidRPr="00053F3F" w:rsidRDefault="00717239" w:rsidP="0081552D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="0081552D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81552D" w:rsidRPr="00053F3F" w:rsidRDefault="0081552D" w:rsidP="0081552D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81552D" w:rsidRPr="008970D1" w:rsidRDefault="0081552D" w:rsidP="00815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sz w:val="28"/>
          <w:szCs w:val="28"/>
        </w:rPr>
        <w:t xml:space="preserve">   </w:t>
      </w:r>
    </w:p>
    <w:sectPr w:rsidR="0081552D" w:rsidRPr="008970D1" w:rsidSect="008155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2231"/>
    <w:rsid w:val="00204B27"/>
    <w:rsid w:val="003E2231"/>
    <w:rsid w:val="00491E86"/>
    <w:rsid w:val="00616D77"/>
    <w:rsid w:val="00632B2B"/>
    <w:rsid w:val="006E46D6"/>
    <w:rsid w:val="00715267"/>
    <w:rsid w:val="00717239"/>
    <w:rsid w:val="0081552D"/>
    <w:rsid w:val="008162EA"/>
    <w:rsid w:val="008970D1"/>
    <w:rsid w:val="00A04671"/>
    <w:rsid w:val="00A23F0B"/>
    <w:rsid w:val="00A63535"/>
    <w:rsid w:val="00AA67AB"/>
    <w:rsid w:val="00AF0CB3"/>
    <w:rsid w:val="00AF4A17"/>
    <w:rsid w:val="00C0754E"/>
    <w:rsid w:val="00C6748F"/>
    <w:rsid w:val="00DD7D7E"/>
    <w:rsid w:val="00EA12D4"/>
    <w:rsid w:val="00EB3BBF"/>
    <w:rsid w:val="00ED2028"/>
    <w:rsid w:val="00EE3583"/>
    <w:rsid w:val="00FF4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3E2231"/>
    <w:rPr>
      <w:i/>
      <w:iCs/>
    </w:rPr>
  </w:style>
  <w:style w:type="paragraph" w:styleId="a4">
    <w:name w:val="List Paragraph"/>
    <w:basedOn w:val="a"/>
    <w:link w:val="a5"/>
    <w:rsid w:val="003E2231"/>
    <w:pPr>
      <w:ind w:left="720"/>
      <w:contextualSpacing/>
    </w:pPr>
    <w:rPr>
      <w:rFonts w:eastAsia="Times New Roman" w:cs="Times New Roman"/>
      <w:color w:val="000000"/>
      <w:szCs w:val="20"/>
    </w:rPr>
  </w:style>
  <w:style w:type="character" w:customStyle="1" w:styleId="a5">
    <w:name w:val="Абзац списка Знак"/>
    <w:basedOn w:val="a0"/>
    <w:link w:val="a4"/>
    <w:rsid w:val="003E2231"/>
    <w:rPr>
      <w:rFonts w:eastAsia="Times New Roman" w:cs="Times New Roman"/>
      <w:color w:val="000000"/>
      <w:szCs w:val="20"/>
    </w:rPr>
  </w:style>
  <w:style w:type="table" w:styleId="a6">
    <w:name w:val="Table Grid"/>
    <w:basedOn w:val="a1"/>
    <w:rsid w:val="003E2231"/>
    <w:pPr>
      <w:spacing w:after="0" w:line="240" w:lineRule="auto"/>
    </w:pPr>
    <w:rPr>
      <w:rFonts w:eastAsia="Times New Roman" w:cs="Times New Roman"/>
      <w:color w:val="00000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dcterms:created xsi:type="dcterms:W3CDTF">2022-08-26T05:53:00Z</dcterms:created>
  <dcterms:modified xsi:type="dcterms:W3CDTF">2022-08-26T05:53:00Z</dcterms:modified>
</cp:coreProperties>
</file>