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62" w:rsidRDefault="00F01E8B" w:rsidP="00F01E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egoe UI" w:hAnsi="Segoe UI" w:cs="Segoe U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-57150</wp:posOffset>
            </wp:positionV>
            <wp:extent cx="1136650" cy="1266825"/>
            <wp:effectExtent l="19050" t="0" r="6350" b="0"/>
            <wp:wrapTight wrapText="bothSides">
              <wp:wrapPolygon edited="0">
                <wp:start x="9774" y="0"/>
                <wp:lineTo x="5068" y="1949"/>
                <wp:lineTo x="3258" y="3573"/>
                <wp:lineTo x="3620" y="6821"/>
                <wp:lineTo x="7240" y="10394"/>
                <wp:lineTo x="9050" y="10394"/>
                <wp:lineTo x="4344" y="12992"/>
                <wp:lineTo x="3258" y="15591"/>
                <wp:lineTo x="-362" y="15916"/>
                <wp:lineTo x="-362" y="17215"/>
                <wp:lineTo x="2172" y="20788"/>
                <wp:lineTo x="2172" y="21438"/>
                <wp:lineTo x="19549" y="21438"/>
                <wp:lineTo x="19549" y="20788"/>
                <wp:lineTo x="21721" y="17540"/>
                <wp:lineTo x="21721" y="16241"/>
                <wp:lineTo x="18825" y="15266"/>
                <wp:lineTo x="17377" y="13642"/>
                <wp:lineTo x="12670" y="10394"/>
                <wp:lineTo x="14118" y="10394"/>
                <wp:lineTo x="18463" y="6496"/>
                <wp:lineTo x="18825" y="3898"/>
                <wp:lineTo x="16653" y="1949"/>
                <wp:lineTo x="11946" y="0"/>
                <wp:lineTo x="9774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sz w:val="32"/>
          <w:szCs w:val="32"/>
        </w:rPr>
        <w:t xml:space="preserve">                                                                           </w:t>
      </w:r>
    </w:p>
    <w:p w:rsidR="00295262" w:rsidRDefault="00295262" w:rsidP="00451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262" w:rsidRDefault="00295262" w:rsidP="00451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262" w:rsidRDefault="00295262" w:rsidP="00451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5BA" w:rsidRDefault="0029073C" w:rsidP="0029073C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Как оформить землю под гаражом?</w:t>
      </w:r>
    </w:p>
    <w:p w:rsidR="008145BA" w:rsidRDefault="008145BA" w:rsidP="008145BA">
      <w:pPr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bookmarkStart w:id="0" w:name="_GoBack"/>
      <w:proofErr w:type="spellStart"/>
      <w:r w:rsidRPr="008145BA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8145BA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продолжает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рубрику «Вы спрашивали – мы отвечаем». </w:t>
      </w:r>
      <w:r w:rsidRPr="008145BA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И на самые актуальные вопросы по «дачной и гаражной амнистии» отвечает </w:t>
      </w:r>
      <w:r w:rsidRPr="008145BA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эксперт </w:t>
      </w:r>
      <w:proofErr w:type="spellStart"/>
      <w:r w:rsidRPr="008145BA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Росреестра</w:t>
      </w:r>
      <w:proofErr w:type="spellEnd"/>
      <w:r w:rsidRPr="008145BA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Татарстана </w:t>
      </w:r>
      <w:proofErr w:type="spellStart"/>
      <w:r w:rsidRPr="008145BA">
        <w:rPr>
          <w:rFonts w:ascii="Segoe UI" w:eastAsia="Times New Roman" w:hAnsi="Segoe UI" w:cs="Segoe UI"/>
          <w:b/>
          <w:color w:val="000000"/>
          <w:sz w:val="24"/>
          <w:szCs w:val="24"/>
        </w:rPr>
        <w:t>Эндже</w:t>
      </w:r>
      <w:proofErr w:type="spellEnd"/>
      <w:r w:rsidRPr="008145BA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Pr="008145BA">
        <w:rPr>
          <w:rFonts w:ascii="Segoe UI" w:eastAsia="Times New Roman" w:hAnsi="Segoe UI" w:cs="Segoe UI"/>
          <w:b/>
          <w:color w:val="000000"/>
          <w:sz w:val="24"/>
          <w:szCs w:val="24"/>
        </w:rPr>
        <w:t>Мухаметгалиева</w:t>
      </w:r>
      <w:proofErr w:type="spellEnd"/>
      <w:r w:rsidRPr="008145BA">
        <w:rPr>
          <w:rFonts w:ascii="Segoe UI" w:eastAsia="Times New Roman" w:hAnsi="Segoe UI" w:cs="Segoe UI"/>
          <w:b/>
          <w:color w:val="000000"/>
          <w:sz w:val="24"/>
          <w:szCs w:val="24"/>
        </w:rPr>
        <w:t>.</w:t>
      </w:r>
    </w:p>
    <w:bookmarkEnd w:id="0"/>
    <w:p w:rsidR="008145BA" w:rsidRPr="008145BA" w:rsidRDefault="008145BA" w:rsidP="008145BA">
      <w:pPr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AE601A" w:rsidRPr="00AE601A" w:rsidRDefault="00AE601A" w:rsidP="00AE601A">
      <w:pPr>
        <w:ind w:hanging="9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601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E6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AE601A">
        <w:rPr>
          <w:rFonts w:ascii="Segoe UI" w:eastAsia="Times New Roman" w:hAnsi="Segoe UI" w:cs="Segoe UI"/>
          <w:b/>
          <w:sz w:val="24"/>
          <w:szCs w:val="28"/>
        </w:rPr>
        <w:t>«У нас имеется жилой дом 1975 года постройки на две семьи (с двумя отдельными входами). Никак не можем оформить в собственность земельный участок. Можно ли теперь воспользоваться новым порядком («дачной амнистией 2.0)?»</w:t>
      </w:r>
    </w:p>
    <w:p w:rsidR="00AE601A" w:rsidRPr="00AE601A" w:rsidRDefault="00AE601A" w:rsidP="00AE601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8"/>
        </w:rPr>
      </w:pPr>
      <w:r w:rsidRPr="00AE6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AE601A">
        <w:rPr>
          <w:rFonts w:ascii="Segoe UI" w:eastAsia="Times New Roman" w:hAnsi="Segoe UI" w:cs="Segoe UI"/>
          <w:sz w:val="24"/>
          <w:szCs w:val="28"/>
        </w:rPr>
        <w:t>- К сожалению, не сможете. Закон о «дачной амнистии 2.0», вступивший в силу с 1 июля этого года позволяет получить бесплатно в собственность земельные участки под индивидуальными жилыми домами, возведенными до 14.05.1998г., находящимися в границах населенного пункта и не признанные самовольными постройками. Земля при этом должна находиться в государственной или муниципальной собственности.</w:t>
      </w:r>
    </w:p>
    <w:p w:rsidR="00AE601A" w:rsidRPr="00AE601A" w:rsidRDefault="00AE601A" w:rsidP="00AE601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8"/>
        </w:rPr>
      </w:pPr>
      <w:r w:rsidRPr="00AE601A">
        <w:rPr>
          <w:rFonts w:ascii="Segoe UI" w:eastAsia="Times New Roman" w:hAnsi="Segoe UI" w:cs="Segoe UI"/>
          <w:sz w:val="24"/>
          <w:szCs w:val="28"/>
        </w:rPr>
        <w:t xml:space="preserve">     Поскольку Ваш дом не относится к индивидуальному жилому дому (состоит из двух квартир), то исходя из вышеуказанных критериев, земельный участок под таким домом не подпадает под действие «дачной амнистии». </w:t>
      </w:r>
    </w:p>
    <w:p w:rsidR="00AE601A" w:rsidRPr="00AE601A" w:rsidRDefault="00AE601A" w:rsidP="00AE60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E60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AE601A" w:rsidRPr="00725B02" w:rsidRDefault="00AE601A" w:rsidP="00AE601A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b/>
          <w:sz w:val="24"/>
          <w:szCs w:val="28"/>
        </w:rPr>
      </w:pPr>
      <w:r w:rsidRPr="00725B02">
        <w:rPr>
          <w:rFonts w:ascii="Segoe UI" w:eastAsia="Times New Roman" w:hAnsi="Segoe UI" w:cs="Segoe UI"/>
          <w:b/>
          <w:sz w:val="24"/>
          <w:szCs w:val="28"/>
        </w:rPr>
        <w:t xml:space="preserve">  «Как оформить землю под гаражом? Гараж в собственности.»</w:t>
      </w:r>
    </w:p>
    <w:p w:rsidR="00AE601A" w:rsidRPr="00AE601A" w:rsidRDefault="00AE601A" w:rsidP="00AE601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601A" w:rsidRPr="00AE601A" w:rsidRDefault="00AE601A" w:rsidP="00AE601A">
      <w:pPr>
        <w:shd w:val="clear" w:color="auto" w:fill="FFFFFF" w:themeFill="background1"/>
        <w:spacing w:after="0" w:line="240" w:lineRule="auto"/>
        <w:jc w:val="both"/>
        <w:rPr>
          <w:rFonts w:ascii="Segoe UI" w:eastAsia="Times New Roman" w:hAnsi="Segoe UI" w:cs="Segoe UI"/>
          <w:sz w:val="24"/>
          <w:szCs w:val="28"/>
        </w:rPr>
      </w:pPr>
      <w:r w:rsidRPr="00AE601A">
        <w:rPr>
          <w:rFonts w:ascii="Segoe UI" w:eastAsia="Times New Roman" w:hAnsi="Segoe UI" w:cs="Segoe UI"/>
          <w:b/>
          <w:sz w:val="24"/>
          <w:szCs w:val="28"/>
        </w:rPr>
        <w:t xml:space="preserve">        - </w:t>
      </w:r>
      <w:r w:rsidRPr="00AE601A">
        <w:rPr>
          <w:rFonts w:ascii="Segoe UI" w:eastAsia="Times New Roman" w:hAnsi="Segoe UI" w:cs="Segoe UI"/>
          <w:sz w:val="24"/>
          <w:szCs w:val="28"/>
        </w:rPr>
        <w:t xml:space="preserve">Прежде всего нужно посмотреть, имеются ли какие-либо документы о предоставлении (выделении) Вам или прежнему собственнику гаража (если гараж перешел по наследству или, например, по договору купли-продажи) земельного участка до 30.10.2001г. Это могут быть решение органа местного самоуправления, государственный акт, свидетельство о праве на землю и др. Если какой-либо из подобных документов имеется, то можно обратиться через МФЦ за государственной регистрацией права собственности на земельный участок в упрощенном порядке (по «дачной амнистии»). </w:t>
      </w:r>
    </w:p>
    <w:p w:rsidR="00AE601A" w:rsidRPr="00AE601A" w:rsidRDefault="00AE601A" w:rsidP="00AE601A">
      <w:pPr>
        <w:shd w:val="clear" w:color="auto" w:fill="FFFFFF" w:themeFill="background1"/>
        <w:spacing w:after="0" w:line="240" w:lineRule="auto"/>
        <w:jc w:val="both"/>
        <w:rPr>
          <w:rFonts w:ascii="Segoe UI" w:eastAsia="Times New Roman" w:hAnsi="Segoe UI" w:cs="Segoe UI"/>
          <w:sz w:val="24"/>
          <w:szCs w:val="28"/>
        </w:rPr>
      </w:pPr>
      <w:r w:rsidRPr="00AE601A">
        <w:rPr>
          <w:rFonts w:ascii="Segoe UI" w:eastAsia="Times New Roman" w:hAnsi="Segoe UI" w:cs="Segoe UI"/>
          <w:sz w:val="24"/>
          <w:szCs w:val="28"/>
        </w:rPr>
        <w:t xml:space="preserve">         Если никаких документов о предоставлении (выделении) земельного участка под гаражом не имеется, то в этом случае можно бесплатно получить земельный участок в собственность в порядке «гаражной амнистии». Для этого следует обратиться в администрацию того района, где расположен гараж, представив заявление и предусмотренные Законом о «гаражной амнистии» документы. К таким документам относятся: </w:t>
      </w:r>
      <w:r>
        <w:rPr>
          <w:rFonts w:ascii="Segoe UI" w:eastAsia="Times New Roman" w:hAnsi="Segoe UI" w:cs="Segoe UI"/>
          <w:sz w:val="24"/>
          <w:szCs w:val="28"/>
        </w:rPr>
        <w:t xml:space="preserve">документы, </w:t>
      </w:r>
      <w:r w:rsidRPr="00AE601A">
        <w:rPr>
          <w:rFonts w:ascii="Segoe UI" w:eastAsia="Times New Roman" w:hAnsi="Segoe UI" w:cs="Segoe UI"/>
          <w:sz w:val="24"/>
          <w:szCs w:val="28"/>
        </w:rPr>
        <w:t xml:space="preserve">подтверждающие выплату пая в </w:t>
      </w:r>
      <w:r w:rsidRPr="00AE601A">
        <w:rPr>
          <w:rFonts w:ascii="Segoe UI" w:eastAsia="Times New Roman" w:hAnsi="Segoe UI" w:cs="Segoe UI"/>
          <w:sz w:val="24"/>
          <w:szCs w:val="28"/>
        </w:rPr>
        <w:lastRenderedPageBreak/>
        <w:t>гаражном кооперативе; решение общего собрания кооператива, подтверждающее распределение В</w:t>
      </w:r>
      <w:r>
        <w:rPr>
          <w:rFonts w:ascii="Segoe UI" w:eastAsia="Times New Roman" w:hAnsi="Segoe UI" w:cs="Segoe UI"/>
          <w:sz w:val="24"/>
          <w:szCs w:val="28"/>
        </w:rPr>
        <w:t>ам гаража;</w:t>
      </w:r>
      <w:r w:rsidRPr="00AE601A">
        <w:rPr>
          <w:rFonts w:ascii="Segoe UI" w:eastAsia="Times New Roman" w:hAnsi="Segoe UI" w:cs="Segoe UI"/>
          <w:sz w:val="24"/>
          <w:szCs w:val="28"/>
        </w:rPr>
        <w:t xml:space="preserve"> техпаспорт на гараж, выданный до 01.01.2013г.; документы о подключении гаража к электросетям или иным инженерным сетям; документы о наследстве (если гараж выделялся не Вам, а вам достался уже в наследство); документы, подтверждающие приобретение Вами гаража у д</w:t>
      </w:r>
      <w:r w:rsidR="00DF2D78">
        <w:rPr>
          <w:rFonts w:ascii="Segoe UI" w:eastAsia="Times New Roman" w:hAnsi="Segoe UI" w:cs="Segoe UI"/>
          <w:sz w:val="24"/>
          <w:szCs w:val="28"/>
        </w:rPr>
        <w:t>ругого лица (которому он когда-</w:t>
      </w:r>
      <w:r w:rsidRPr="00AE601A">
        <w:rPr>
          <w:rFonts w:ascii="Segoe UI" w:eastAsia="Times New Roman" w:hAnsi="Segoe UI" w:cs="Segoe UI"/>
          <w:sz w:val="24"/>
          <w:szCs w:val="28"/>
        </w:rPr>
        <w:t xml:space="preserve">то был выделен) и так далее. </w:t>
      </w:r>
    </w:p>
    <w:p w:rsidR="00AE601A" w:rsidRPr="00AE601A" w:rsidRDefault="00AE601A" w:rsidP="00AE601A">
      <w:pPr>
        <w:shd w:val="clear" w:color="auto" w:fill="FFFFFF" w:themeFill="background1"/>
        <w:spacing w:after="0" w:line="240" w:lineRule="auto"/>
        <w:jc w:val="both"/>
        <w:rPr>
          <w:rFonts w:ascii="Segoe UI" w:eastAsia="Times New Roman" w:hAnsi="Segoe UI" w:cs="Segoe UI"/>
          <w:sz w:val="24"/>
          <w:szCs w:val="28"/>
        </w:rPr>
      </w:pPr>
      <w:r w:rsidRPr="00AE601A">
        <w:rPr>
          <w:rFonts w:ascii="Segoe UI" w:eastAsia="Times New Roman" w:hAnsi="Segoe UI" w:cs="Segoe UI"/>
          <w:sz w:val="24"/>
          <w:szCs w:val="28"/>
        </w:rPr>
        <w:t xml:space="preserve">       Решение (постановление) о предоставлении земельного участка под гаражом будет приниматься администрацией района. На основании данного решения </w:t>
      </w:r>
      <w:proofErr w:type="spellStart"/>
      <w:r w:rsidRPr="008145BA">
        <w:rPr>
          <w:rFonts w:ascii="Segoe UI" w:eastAsia="Times New Roman" w:hAnsi="Segoe UI" w:cs="Segoe UI"/>
          <w:b/>
          <w:sz w:val="24"/>
          <w:szCs w:val="28"/>
        </w:rPr>
        <w:t>Росреестр</w:t>
      </w:r>
      <w:proofErr w:type="spellEnd"/>
      <w:r w:rsidRPr="008145BA">
        <w:rPr>
          <w:rFonts w:ascii="Segoe UI" w:eastAsia="Times New Roman" w:hAnsi="Segoe UI" w:cs="Segoe UI"/>
          <w:b/>
          <w:sz w:val="24"/>
          <w:szCs w:val="28"/>
        </w:rPr>
        <w:t xml:space="preserve"> </w:t>
      </w:r>
      <w:r w:rsidRPr="00AE601A">
        <w:rPr>
          <w:rFonts w:ascii="Segoe UI" w:eastAsia="Times New Roman" w:hAnsi="Segoe UI" w:cs="Segoe UI"/>
          <w:sz w:val="24"/>
          <w:szCs w:val="28"/>
        </w:rPr>
        <w:t>зарегистрирует право собственности на землю.</w:t>
      </w: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Pr="00053F3F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95262" w:rsidRPr="00053F3F" w:rsidRDefault="00295262" w:rsidP="0029526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95262" w:rsidRPr="00053F3F" w:rsidRDefault="00295262" w:rsidP="0029526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95262" w:rsidRPr="00053F3F" w:rsidRDefault="0073456E" w:rsidP="00295262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295262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C23388" w:rsidRPr="00C23388" w:rsidRDefault="00295262" w:rsidP="00F01E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hAnsi="Segoe UI" w:cs="Segoe UI"/>
          <w:sz w:val="20"/>
          <w:szCs w:val="20"/>
        </w:rPr>
        <w:t>https://t.me/rosreestr_tatarstan</w:t>
      </w:r>
      <w:r>
        <w:rPr>
          <w:rFonts w:ascii="Segoe UI" w:hAnsi="Segoe UI" w:cs="Segoe UI"/>
          <w:sz w:val="20"/>
          <w:szCs w:val="20"/>
        </w:rPr>
        <w:t xml:space="preserve"> </w:t>
      </w:r>
      <w:r w:rsidR="00C23388" w:rsidRPr="00C2338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23388" w:rsidRPr="00C23388" w:rsidSect="00F0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5AD6"/>
    <w:rsid w:val="000A1F5C"/>
    <w:rsid w:val="000B7AAF"/>
    <w:rsid w:val="00193842"/>
    <w:rsid w:val="0024588C"/>
    <w:rsid w:val="0029073C"/>
    <w:rsid w:val="00295262"/>
    <w:rsid w:val="002C255A"/>
    <w:rsid w:val="002C5AD6"/>
    <w:rsid w:val="0030597D"/>
    <w:rsid w:val="00323D38"/>
    <w:rsid w:val="003A7CF8"/>
    <w:rsid w:val="003E7E9B"/>
    <w:rsid w:val="00451F85"/>
    <w:rsid w:val="004A4319"/>
    <w:rsid w:val="004F0235"/>
    <w:rsid w:val="005B5858"/>
    <w:rsid w:val="00661399"/>
    <w:rsid w:val="006659BD"/>
    <w:rsid w:val="00682216"/>
    <w:rsid w:val="006A2CEB"/>
    <w:rsid w:val="00725B02"/>
    <w:rsid w:val="0073456E"/>
    <w:rsid w:val="00740965"/>
    <w:rsid w:val="007733F0"/>
    <w:rsid w:val="00796E67"/>
    <w:rsid w:val="00797DEC"/>
    <w:rsid w:val="007D7DF9"/>
    <w:rsid w:val="008145BA"/>
    <w:rsid w:val="008A73F4"/>
    <w:rsid w:val="008F0B60"/>
    <w:rsid w:val="00924238"/>
    <w:rsid w:val="00952D4D"/>
    <w:rsid w:val="009542E8"/>
    <w:rsid w:val="009D0F7A"/>
    <w:rsid w:val="00A32AFB"/>
    <w:rsid w:val="00AC63A1"/>
    <w:rsid w:val="00AE601A"/>
    <w:rsid w:val="00AF5B98"/>
    <w:rsid w:val="00B07C59"/>
    <w:rsid w:val="00B27000"/>
    <w:rsid w:val="00B67F2D"/>
    <w:rsid w:val="00BD09A3"/>
    <w:rsid w:val="00BF2DF5"/>
    <w:rsid w:val="00C23388"/>
    <w:rsid w:val="00DF2D78"/>
    <w:rsid w:val="00E274F8"/>
    <w:rsid w:val="00E609AE"/>
    <w:rsid w:val="00EA183E"/>
    <w:rsid w:val="00F0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609AE"/>
  </w:style>
  <w:style w:type="paragraph" w:styleId="a3">
    <w:name w:val="Normal (Web)"/>
    <w:basedOn w:val="a"/>
    <w:uiPriority w:val="99"/>
    <w:semiHidden/>
    <w:unhideWhenUsed/>
    <w:rsid w:val="00E6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E609AE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E609AE"/>
    <w:rPr>
      <w:rFonts w:ascii="Courier New" w:eastAsia="Times New Roman" w:hAnsi="Courier New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9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0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2022-07-15T08:23:00Z</cp:lastPrinted>
  <dcterms:created xsi:type="dcterms:W3CDTF">2022-07-26T14:44:00Z</dcterms:created>
  <dcterms:modified xsi:type="dcterms:W3CDTF">2022-07-26T14:44:00Z</dcterms:modified>
</cp:coreProperties>
</file>