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31768" w14:textId="77777777" w:rsidR="00360E21" w:rsidRPr="002A18CD" w:rsidRDefault="000963A8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 wp14:anchorId="5A3F129B" wp14:editId="40B9B620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0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8ED4" w14:textId="77777777" w:rsidR="00360E21" w:rsidRPr="002A18CD" w:rsidRDefault="00360E21">
      <w:pPr>
        <w:pStyle w:val="30"/>
        <w:shd w:val="clear" w:color="auto" w:fill="auto"/>
        <w:rPr>
          <w:color w:val="auto"/>
        </w:rPr>
      </w:pPr>
    </w:p>
    <w:p w14:paraId="44E52EA3" w14:textId="77777777" w:rsidR="00360E21" w:rsidRPr="00776320" w:rsidRDefault="00360E21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273AFD78" w14:textId="694A2462" w:rsidR="00360E21" w:rsidRPr="002A18CD" w:rsidRDefault="002910E6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  <w:r>
        <w:rPr>
          <w:color w:val="auto"/>
        </w:rPr>
        <w:lastRenderedPageBreak/>
        <w:t xml:space="preserve">                                               </w:t>
      </w:r>
      <w:r w:rsidR="0032508F">
        <w:rPr>
          <w:color w:val="auto"/>
        </w:rPr>
        <w:t xml:space="preserve">                </w:t>
      </w:r>
      <w:r>
        <w:rPr>
          <w:color w:val="auto"/>
        </w:rPr>
        <w:t xml:space="preserve">     </w:t>
      </w:r>
    </w:p>
    <w:p w14:paraId="1D1AA316" w14:textId="77777777" w:rsidR="00360E21" w:rsidRPr="002A18CD" w:rsidRDefault="00360E21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21EF4934" w14:textId="77777777" w:rsidR="00360E21" w:rsidRPr="002A18CD" w:rsidRDefault="00360E21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360E21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73D80AEE" w14:textId="77777777" w:rsidR="00360E21" w:rsidRPr="002A18CD" w:rsidRDefault="00360E21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>Кооперативная ур., 5, Биектау т/ю станциясе поселогы,</w:t>
      </w:r>
    </w:p>
    <w:p w14:paraId="422851C2" w14:textId="77777777" w:rsidR="00360E21" w:rsidRPr="002A18CD" w:rsidRDefault="00360E21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14:paraId="1FD55EB6" w14:textId="77777777" w:rsidR="00360E21" w:rsidRPr="002A18CD" w:rsidRDefault="00360E21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/>
        </w:rPr>
        <w:t>e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mail</w:t>
      </w:r>
      <w:r w:rsidRPr="002A18CD">
        <w:rPr>
          <w:color w:val="auto"/>
          <w:lang w:eastAsia="en-US"/>
        </w:rPr>
        <w:t xml:space="preserve">: </w:t>
      </w:r>
      <w:hyperlink r:id="rId9" w:history="1"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biektau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@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tatar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.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ru</w:t>
        </w:r>
      </w:hyperlink>
      <w:r w:rsidRPr="002A18CD">
        <w:rPr>
          <w:color w:val="auto"/>
          <w:lang w:eastAsia="en-US"/>
        </w:rPr>
        <w:t xml:space="preserve">, </w:t>
      </w:r>
      <w:r w:rsidRPr="002A18CD">
        <w:rPr>
          <w:color w:val="auto"/>
          <w:lang w:val="en-US" w:eastAsia="en-US"/>
        </w:rPr>
        <w:t>www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vysokaya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gora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tatarstan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ru</w:t>
      </w:r>
    </w:p>
    <w:p w14:paraId="579F40C9" w14:textId="77777777" w:rsidR="00360E21" w:rsidRPr="002A18CD" w:rsidRDefault="00360E21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64740608" w14:textId="77777777" w:rsidR="00427283" w:rsidRPr="00427283" w:rsidRDefault="005C6EBF" w:rsidP="00427283">
      <w:pPr>
        <w:pStyle w:val="20"/>
        <w:shd w:val="clear" w:color="auto" w:fill="auto"/>
        <w:spacing w:line="240" w:lineRule="auto"/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                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>РЕШЕНИЕ                                                                  КАРАР</w:t>
      </w:r>
    </w:p>
    <w:p w14:paraId="52183F51" w14:textId="2BAB607F" w:rsidR="00427283" w:rsidRPr="00837C5C" w:rsidRDefault="00837C5C" w:rsidP="00427283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en-US" w:bidi="ru-RU"/>
        </w:rPr>
      </w:pPr>
      <w:r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en-US" w:bidi="ru-RU"/>
        </w:rPr>
        <w:t xml:space="preserve">                   ____________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 w:bidi="ru-RU"/>
        </w:rPr>
        <w:t xml:space="preserve"> 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 xml:space="preserve">2022г.                              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 w:bidi="ru-RU"/>
        </w:rPr>
        <w:t xml:space="preserve">   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 xml:space="preserve">                    </w:t>
      </w:r>
      <w:r w:rsid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 xml:space="preserve"> 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 xml:space="preserve">  №</w:t>
      </w:r>
      <w:r w:rsidR="00427283" w:rsidRPr="00427283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 w:bidi="ru-RU"/>
        </w:rPr>
        <w:t xml:space="preserve"> </w:t>
      </w:r>
      <w:r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en-US" w:bidi="ru-RU"/>
        </w:rPr>
        <w:t>____</w:t>
      </w:r>
      <w:bookmarkStart w:id="0" w:name="_GoBack"/>
      <w:bookmarkEnd w:id="0"/>
    </w:p>
    <w:p w14:paraId="10269BE6" w14:textId="77777777" w:rsidR="00531A19" w:rsidRDefault="00531A19" w:rsidP="004552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840DF86" w14:textId="77777777" w:rsidR="00232A26" w:rsidRDefault="00C44C9C" w:rsidP="00446D2B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531A1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F0FDB" w:rsidRPr="001F0FDB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 результатах стратегии социально-экономического развития Высокогорского муниципального района Республики Татарстан на 2016-2021 годы и </w:t>
      </w:r>
    </w:p>
    <w:p w14:paraId="2B0299CF" w14:textId="4D61492B" w:rsidR="001F0FDB" w:rsidRDefault="001F0FDB" w:rsidP="00446D2B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1F0FDB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плановый период до 2030 года </w:t>
      </w:r>
    </w:p>
    <w:p w14:paraId="79EC1EFA" w14:textId="77777777" w:rsidR="005E4CD9" w:rsidRPr="00531A19" w:rsidRDefault="005E4CD9" w:rsidP="00446D2B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7"/>
          <w:szCs w:val="27"/>
        </w:rPr>
      </w:pPr>
    </w:p>
    <w:p w14:paraId="11AFF10D" w14:textId="0593430A" w:rsidR="00747062" w:rsidRPr="00747062" w:rsidRDefault="001F0FDB" w:rsidP="00747062">
      <w:pPr>
        <w:pStyle w:val="af1"/>
      </w:pPr>
      <w:r>
        <w:rPr>
          <w:sz w:val="27"/>
          <w:szCs w:val="27"/>
        </w:rPr>
        <w:t>Заслушав и обсудив доклад заместителя руководителя исполнительного комитета по экономике Булгакова М.Р.</w:t>
      </w:r>
      <w:r w:rsidRPr="001F0FDB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1F0FDB">
        <w:rPr>
          <w:sz w:val="27"/>
          <w:szCs w:val="27"/>
        </w:rPr>
        <w:t>О результатах стратегии социально-экономического развития Высокогорского муниципального района Республики Татарстан на 2016-2021 годы и плановый период до 2030 года»</w:t>
      </w:r>
      <w:r>
        <w:rPr>
          <w:sz w:val="27"/>
          <w:szCs w:val="27"/>
        </w:rPr>
        <w:t xml:space="preserve">, </w:t>
      </w:r>
      <w:r w:rsidR="00747062">
        <w:rPr>
          <w:sz w:val="27"/>
          <w:szCs w:val="27"/>
          <w:lang w:val="tt-RU"/>
        </w:rPr>
        <w:t xml:space="preserve">Совет Высокогорского муниципального района </w:t>
      </w:r>
      <w:r w:rsidR="00747062">
        <w:t xml:space="preserve">наиболее перспективными </w:t>
      </w:r>
      <w:r w:rsidR="00747062" w:rsidRPr="00747062">
        <w:t>возможны</w:t>
      </w:r>
      <w:r w:rsidR="00747062">
        <w:t>ми</w:t>
      </w:r>
      <w:r w:rsidR="00747062" w:rsidRPr="00747062">
        <w:t xml:space="preserve"> направления</w:t>
      </w:r>
      <w:r w:rsidR="00747062">
        <w:t>ми</w:t>
      </w:r>
      <w:r w:rsidR="00747062" w:rsidRPr="00747062">
        <w:t xml:space="preserve"> развития Высокогорского района</w:t>
      </w:r>
      <w:r w:rsidR="00747062">
        <w:t xml:space="preserve"> определяет: р</w:t>
      </w:r>
      <w:r w:rsidR="00747062" w:rsidRPr="00747062">
        <w:t>азвитие промышленного и сельскохозяйственного производства;</w:t>
      </w:r>
    </w:p>
    <w:p w14:paraId="699FD56D" w14:textId="18578BCC" w:rsidR="00747062" w:rsidRPr="00747062" w:rsidRDefault="00747062" w:rsidP="00747062">
      <w:pPr>
        <w:widowControl/>
        <w:suppressAutoHyphens/>
        <w:jc w:val="both"/>
        <w:rPr>
          <w:rFonts w:ascii="Times New Roman" w:hAnsi="Times New Roman" w:cs="Times New Roman"/>
          <w:sz w:val="28"/>
        </w:rPr>
      </w:pPr>
      <w:r w:rsidRPr="00747062">
        <w:rPr>
          <w:rFonts w:ascii="Times New Roman" w:hAnsi="Times New Roman" w:cs="Times New Roman"/>
          <w:sz w:val="28"/>
        </w:rPr>
        <w:t>развитие транспортной системы;</w:t>
      </w:r>
      <w:r>
        <w:rPr>
          <w:rFonts w:ascii="Times New Roman" w:hAnsi="Times New Roman" w:cs="Times New Roman"/>
          <w:sz w:val="28"/>
        </w:rPr>
        <w:t xml:space="preserve"> </w:t>
      </w:r>
      <w:r w:rsidRPr="00747062">
        <w:rPr>
          <w:rFonts w:ascii="Times New Roman" w:hAnsi="Times New Roman" w:cs="Times New Roman"/>
          <w:sz w:val="28"/>
        </w:rPr>
        <w:t>проведение маркетинга территории;</w:t>
      </w:r>
      <w:r>
        <w:rPr>
          <w:rFonts w:ascii="Times New Roman" w:hAnsi="Times New Roman" w:cs="Times New Roman"/>
          <w:sz w:val="28"/>
        </w:rPr>
        <w:t xml:space="preserve"> </w:t>
      </w:r>
      <w:r w:rsidRPr="00747062">
        <w:rPr>
          <w:rFonts w:ascii="Times New Roman" w:hAnsi="Times New Roman" w:cs="Times New Roman"/>
          <w:sz w:val="28"/>
        </w:rPr>
        <w:t>объединение бизнес структур, жителей и власти в едином информационном пространстве;</w:t>
      </w:r>
      <w:r>
        <w:rPr>
          <w:rFonts w:ascii="Times New Roman" w:hAnsi="Times New Roman" w:cs="Times New Roman"/>
          <w:sz w:val="28"/>
        </w:rPr>
        <w:t xml:space="preserve"> </w:t>
      </w:r>
      <w:r w:rsidRPr="00747062">
        <w:rPr>
          <w:rFonts w:ascii="Times New Roman" w:hAnsi="Times New Roman" w:cs="Times New Roman"/>
          <w:sz w:val="28"/>
        </w:rPr>
        <w:t>развитие туризма;</w:t>
      </w:r>
      <w:r>
        <w:rPr>
          <w:rFonts w:ascii="Times New Roman" w:hAnsi="Times New Roman" w:cs="Times New Roman"/>
          <w:sz w:val="28"/>
        </w:rPr>
        <w:t xml:space="preserve"> </w:t>
      </w:r>
      <w:r w:rsidRPr="00747062">
        <w:rPr>
          <w:rFonts w:ascii="Times New Roman" w:hAnsi="Times New Roman" w:cs="Times New Roman"/>
          <w:sz w:val="28"/>
        </w:rPr>
        <w:t>развитие социальной сферы.</w:t>
      </w:r>
    </w:p>
    <w:p w14:paraId="688A9DDB" w14:textId="24DA73CB" w:rsidR="003E4423" w:rsidRPr="00531A19" w:rsidRDefault="00526079" w:rsidP="00531A1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На основании вышеизложенного,</w:t>
      </w:r>
      <w:r w:rsidR="00446D2B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 Совет Высокогорского муниципального района Республики Татарстан </w:t>
      </w:r>
    </w:p>
    <w:p w14:paraId="23CD6007" w14:textId="77777777" w:rsidR="00531A19" w:rsidRDefault="00531A19" w:rsidP="002E014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</w:p>
    <w:p w14:paraId="2CDC1B69" w14:textId="31D71856" w:rsidR="00446D2B" w:rsidRPr="00531A19" w:rsidRDefault="008E34F1" w:rsidP="002E014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531A19">
        <w:rPr>
          <w:rFonts w:ascii="Times New Roman" w:hAnsi="Times New Roman" w:cs="Times New Roman"/>
          <w:b/>
          <w:bCs/>
          <w:color w:val="auto"/>
          <w:sz w:val="27"/>
          <w:szCs w:val="27"/>
        </w:rPr>
        <w:t>РЕШИЛ</w:t>
      </w:r>
      <w:r w:rsidR="00446D2B" w:rsidRPr="00531A19">
        <w:rPr>
          <w:rFonts w:ascii="Times New Roman" w:hAnsi="Times New Roman" w:cs="Times New Roman"/>
          <w:b/>
          <w:bCs/>
          <w:color w:val="auto"/>
          <w:sz w:val="27"/>
          <w:szCs w:val="27"/>
        </w:rPr>
        <w:t>:</w:t>
      </w:r>
    </w:p>
    <w:p w14:paraId="39DAB585" w14:textId="789A71C3" w:rsidR="00446D2B" w:rsidRDefault="002E014D" w:rsidP="001F0FD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1. </w:t>
      </w:r>
      <w:r w:rsidR="001F0FDB">
        <w:rPr>
          <w:rFonts w:ascii="Times New Roman" w:hAnsi="Times New Roman" w:cs="Times New Roman"/>
          <w:color w:val="auto"/>
          <w:sz w:val="27"/>
          <w:szCs w:val="27"/>
        </w:rPr>
        <w:t>Инф</w:t>
      </w:r>
      <w:r w:rsidR="005E4CD9">
        <w:rPr>
          <w:rFonts w:ascii="Times New Roman" w:hAnsi="Times New Roman" w:cs="Times New Roman"/>
          <w:color w:val="auto"/>
          <w:sz w:val="27"/>
          <w:szCs w:val="27"/>
        </w:rPr>
        <w:t>ормацию</w:t>
      </w:r>
      <w:r w:rsidR="001F0FDB" w:rsidRPr="001F0FDB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1F0FDB">
        <w:rPr>
          <w:rFonts w:ascii="Times New Roman" w:hAnsi="Times New Roman" w:cs="Times New Roman"/>
          <w:color w:val="auto"/>
          <w:sz w:val="27"/>
          <w:szCs w:val="27"/>
        </w:rPr>
        <w:t>заместителя руководителя исполнительного комитета по экономике Булгакова М.Р.</w:t>
      </w:r>
      <w:r w:rsidR="001F0FDB" w:rsidRPr="001F0FDB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1F0FDB">
        <w:rPr>
          <w:rFonts w:ascii="Times New Roman" w:hAnsi="Times New Roman" w:cs="Times New Roman"/>
          <w:color w:val="auto"/>
          <w:sz w:val="27"/>
          <w:szCs w:val="27"/>
        </w:rPr>
        <w:t>«</w:t>
      </w:r>
      <w:r w:rsidR="001F0FDB" w:rsidRPr="001F0FDB">
        <w:rPr>
          <w:rFonts w:ascii="Times New Roman" w:hAnsi="Times New Roman" w:cs="Times New Roman"/>
          <w:color w:val="auto"/>
          <w:sz w:val="27"/>
          <w:szCs w:val="27"/>
        </w:rPr>
        <w:t xml:space="preserve">О результатах стратегии социально-экономического развития Высокогорского муниципального района Республики Татарстан на 2016-2021 годы и плановый период до 2030 года» </w:t>
      </w:r>
      <w:r w:rsidR="005E4CD9">
        <w:rPr>
          <w:rFonts w:ascii="Times New Roman" w:hAnsi="Times New Roman" w:cs="Times New Roman"/>
          <w:color w:val="auto"/>
          <w:sz w:val="27"/>
          <w:szCs w:val="27"/>
        </w:rPr>
        <w:t>принять к сведению.</w:t>
      </w:r>
    </w:p>
    <w:p w14:paraId="3BFB476A" w14:textId="77777777" w:rsidR="004376C2" w:rsidRDefault="005E4CD9" w:rsidP="004376C2">
      <w:pPr>
        <w:ind w:firstLine="708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2. </w:t>
      </w:r>
      <w:r w:rsidR="004376C2">
        <w:rPr>
          <w:rFonts w:ascii="Times New Roman" w:hAnsi="Times New Roman" w:cs="Times New Roman"/>
          <w:color w:val="auto"/>
          <w:sz w:val="27"/>
          <w:szCs w:val="27"/>
        </w:rPr>
        <w:t xml:space="preserve">Исполнительному комитету рекомендуется: </w:t>
      </w:r>
    </w:p>
    <w:p w14:paraId="3C1F9167" w14:textId="126A8806" w:rsidR="004376C2" w:rsidRDefault="004376C2" w:rsidP="004376C2">
      <w:pPr>
        <w:ind w:firstLine="708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продолжить</w:t>
      </w:r>
      <w:r w:rsidRPr="004376C2">
        <w:rPr>
          <w:rFonts w:ascii="Times New Roman" w:hAnsi="Times New Roman" w:cs="Times New Roman"/>
          <w:color w:val="auto"/>
          <w:sz w:val="28"/>
        </w:rPr>
        <w:t xml:space="preserve"> работ</w:t>
      </w:r>
      <w:r>
        <w:rPr>
          <w:rFonts w:ascii="Times New Roman" w:hAnsi="Times New Roman" w:cs="Times New Roman"/>
          <w:color w:val="auto"/>
          <w:sz w:val="28"/>
        </w:rPr>
        <w:t>у</w:t>
      </w:r>
      <w:r w:rsidRPr="004376C2">
        <w:rPr>
          <w:rFonts w:ascii="Times New Roman" w:hAnsi="Times New Roman" w:cs="Times New Roman"/>
          <w:color w:val="auto"/>
          <w:sz w:val="28"/>
        </w:rPr>
        <w:t xml:space="preserve"> по созданию новых промышленных парков и привлечению резидентов промышленных парков, </w:t>
      </w:r>
      <w:r>
        <w:rPr>
          <w:rFonts w:ascii="Times New Roman" w:hAnsi="Times New Roman" w:cs="Times New Roman"/>
          <w:color w:val="auto"/>
          <w:sz w:val="28"/>
        </w:rPr>
        <w:t>особо уделяя внимание</w:t>
      </w:r>
      <w:r w:rsidRPr="004376C2">
        <w:rPr>
          <w:rFonts w:ascii="Times New Roman" w:hAnsi="Times New Roman" w:cs="Times New Roman"/>
          <w:color w:val="auto"/>
          <w:sz w:val="28"/>
        </w:rPr>
        <w:t xml:space="preserve"> выполнени</w:t>
      </w:r>
      <w:r>
        <w:rPr>
          <w:rFonts w:ascii="Times New Roman" w:hAnsi="Times New Roman" w:cs="Times New Roman"/>
          <w:color w:val="auto"/>
          <w:sz w:val="28"/>
        </w:rPr>
        <w:t>ю</w:t>
      </w:r>
      <w:r w:rsidRPr="004376C2">
        <w:rPr>
          <w:rFonts w:ascii="Times New Roman" w:hAnsi="Times New Roman" w:cs="Times New Roman"/>
          <w:color w:val="auto"/>
          <w:sz w:val="28"/>
        </w:rPr>
        <w:t xml:space="preserve"> программы импортозамещения и </w:t>
      </w:r>
      <w:r>
        <w:rPr>
          <w:rFonts w:ascii="Times New Roman" w:hAnsi="Times New Roman" w:cs="Times New Roman"/>
          <w:color w:val="auto"/>
          <w:sz w:val="28"/>
        </w:rPr>
        <w:t>стимулирования</w:t>
      </w:r>
      <w:r w:rsidRPr="004376C2">
        <w:rPr>
          <w:rFonts w:ascii="Times New Roman" w:hAnsi="Times New Roman" w:cs="Times New Roman"/>
          <w:color w:val="auto"/>
          <w:sz w:val="28"/>
        </w:rPr>
        <w:t xml:space="preserve"> раз</w:t>
      </w:r>
      <w:r>
        <w:rPr>
          <w:rFonts w:ascii="Times New Roman" w:hAnsi="Times New Roman" w:cs="Times New Roman"/>
          <w:color w:val="auto"/>
          <w:sz w:val="28"/>
        </w:rPr>
        <w:t>вития малого и среднего бизнеса;</w:t>
      </w:r>
    </w:p>
    <w:p w14:paraId="1C811962" w14:textId="77777777" w:rsidR="004376C2" w:rsidRDefault="004376C2" w:rsidP="004376C2">
      <w:pPr>
        <w:ind w:firstLine="708"/>
        <w:jc w:val="both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>работать над п</w:t>
      </w:r>
      <w:r w:rsidRPr="004376C2">
        <w:rPr>
          <w:rFonts w:ascii="Times New Roman" w:hAnsi="Times New Roman" w:cs="Times New Roman"/>
          <w:color w:val="auto"/>
          <w:sz w:val="28"/>
          <w:shd w:val="clear" w:color="auto" w:fill="FFFFFF"/>
        </w:rPr>
        <w:t>овышение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r w:rsidRPr="004376C2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эффективности управления социально-экономическим развитием района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>, в том числе:</w:t>
      </w:r>
    </w:p>
    <w:p w14:paraId="6BCE2B64" w14:textId="61773008" w:rsidR="004376C2" w:rsidRDefault="004376C2" w:rsidP="004376C2">
      <w:pPr>
        <w:ind w:firstLine="708"/>
        <w:jc w:val="both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через </w:t>
      </w:r>
      <w:r w:rsidRPr="004376C2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>привлечение</w:t>
      </w:r>
      <w:r w:rsidRPr="004376C2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высокопрофессиональных кадров в орган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>ы</w:t>
      </w:r>
      <w:r w:rsidRPr="004376C2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местного самоуправления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>;</w:t>
      </w:r>
    </w:p>
    <w:p w14:paraId="67A3479F" w14:textId="08AA6730" w:rsidR="004376C2" w:rsidRPr="004376C2" w:rsidRDefault="00585535" w:rsidP="004376C2">
      <w:pPr>
        <w:widowControl/>
        <w:suppressAutoHyphens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совместно с руководством профильных направлений</w:t>
      </w:r>
      <w:r w:rsidR="004376C2" w:rsidRPr="004376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работать над привлечением </w:t>
      </w:r>
      <w:r w:rsidR="004376C2" w:rsidRPr="004376C2">
        <w:rPr>
          <w:rFonts w:ascii="Times New Roman" w:eastAsia="Calibri" w:hAnsi="Times New Roman" w:cs="Times New Roman"/>
          <w:sz w:val="28"/>
          <w:szCs w:val="28"/>
        </w:rPr>
        <w:t>кадров в систем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4376C2" w:rsidRPr="004376C2">
        <w:rPr>
          <w:rFonts w:ascii="Times New Roman" w:eastAsia="Calibri" w:hAnsi="Times New Roman" w:cs="Times New Roman"/>
          <w:sz w:val="28"/>
          <w:szCs w:val="28"/>
        </w:rPr>
        <w:t xml:space="preserve"> здравоохранения,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6C2" w:rsidRPr="004376C2">
        <w:rPr>
          <w:rFonts w:ascii="Times New Roman" w:eastAsia="Calibri" w:hAnsi="Times New Roman" w:cs="Times New Roman"/>
          <w:sz w:val="28"/>
          <w:szCs w:val="28"/>
        </w:rPr>
        <w:t>в учреждения образования, культуры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7A9878" w14:textId="0A9C1AD2" w:rsidR="004376C2" w:rsidRDefault="00585535" w:rsidP="004376C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рассмотреть возможность </w:t>
      </w:r>
      <w:r w:rsidR="00C14B60">
        <w:rPr>
          <w:rFonts w:ascii="Times New Roman" w:eastAsia="Calibri" w:hAnsi="Times New Roman" w:cs="Times New Roman"/>
          <w:sz w:val="28"/>
          <w:szCs w:val="28"/>
        </w:rPr>
        <w:t xml:space="preserve">реконструкции </w:t>
      </w:r>
      <w:r w:rsidR="004376C2" w:rsidRPr="004376C2">
        <w:rPr>
          <w:rFonts w:ascii="Times New Roman" w:eastAsia="Calibri" w:hAnsi="Times New Roman" w:cs="Times New Roman"/>
          <w:sz w:val="28"/>
          <w:szCs w:val="28"/>
        </w:rPr>
        <w:t>сис</w:t>
      </w:r>
      <w:r>
        <w:rPr>
          <w:rFonts w:ascii="Times New Roman" w:eastAsia="Calibri" w:hAnsi="Times New Roman" w:cs="Times New Roman"/>
          <w:sz w:val="28"/>
          <w:szCs w:val="28"/>
        </w:rPr>
        <w:t>тем коммунальной инфраструктуры;</w:t>
      </w:r>
    </w:p>
    <w:p w14:paraId="2C7AE511" w14:textId="2763BCCA" w:rsidR="00585535" w:rsidRDefault="00585535" w:rsidP="00585535">
      <w:pPr>
        <w:pStyle w:val="af1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совместно с Управлением сельского хозяйства рассмотреть пути решения вопроса </w:t>
      </w:r>
      <w:r w:rsidR="002728BF">
        <w:rPr>
          <w:rFonts w:eastAsia="Calibri"/>
          <w:szCs w:val="28"/>
        </w:rPr>
        <w:t xml:space="preserve">создании условий </w:t>
      </w:r>
      <w:r w:rsidRPr="00585535">
        <w:rPr>
          <w:rFonts w:eastAsia="Calibri"/>
          <w:szCs w:val="28"/>
        </w:rPr>
        <w:t>перераб</w:t>
      </w:r>
      <w:r w:rsidR="002728BF">
        <w:rPr>
          <w:rFonts w:eastAsia="Calibri"/>
          <w:szCs w:val="28"/>
        </w:rPr>
        <w:t>отки</w:t>
      </w:r>
      <w:r w:rsidRPr="00585535">
        <w:rPr>
          <w:rFonts w:eastAsia="Calibri"/>
          <w:szCs w:val="28"/>
        </w:rPr>
        <w:t xml:space="preserve"> производства сельскохозяйственной продукции</w:t>
      </w:r>
      <w:r>
        <w:rPr>
          <w:rFonts w:eastAsia="Calibri"/>
          <w:szCs w:val="28"/>
        </w:rPr>
        <w:t>;</w:t>
      </w:r>
    </w:p>
    <w:p w14:paraId="7E9D623D" w14:textId="14DE2170" w:rsidR="00585535" w:rsidRPr="00585535" w:rsidRDefault="00585535" w:rsidP="00585535">
      <w:pPr>
        <w:widowControl/>
        <w:suppressAutoHyphens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через систему самообложения граждан, через участие в государственных программах</w:t>
      </w:r>
      <w:r w:rsidR="00B45027">
        <w:rPr>
          <w:rFonts w:ascii="Times New Roman" w:hAnsi="Times New Roman" w:cs="Times New Roman"/>
          <w:color w:val="auto"/>
          <w:sz w:val="28"/>
          <w:szCs w:val="28"/>
        </w:rPr>
        <w:t xml:space="preserve">, а также посредством районной дорожной программы работать над вопросом улучшения качества дорожного покрытия, а также строительства </w:t>
      </w:r>
      <w:r w:rsidRPr="00585535">
        <w:rPr>
          <w:rFonts w:ascii="Times New Roman" w:eastAsia="Calibri" w:hAnsi="Times New Roman" w:cs="Times New Roman"/>
          <w:sz w:val="28"/>
          <w:szCs w:val="28"/>
        </w:rPr>
        <w:t>подъездов к населенным пунктам</w:t>
      </w:r>
      <w:r w:rsidR="00B45027">
        <w:rPr>
          <w:rFonts w:ascii="Times New Roman" w:eastAsia="Calibri" w:hAnsi="Times New Roman" w:cs="Times New Roman"/>
          <w:sz w:val="28"/>
          <w:szCs w:val="28"/>
        </w:rPr>
        <w:t xml:space="preserve"> с твердым покрытием</w:t>
      </w:r>
      <w:r w:rsidRPr="0058553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CECA20" w14:textId="73814A75" w:rsidR="00585535" w:rsidRDefault="00B45027" w:rsidP="00585535">
      <w:pPr>
        <w:widowControl/>
        <w:suppressAutoHyphens/>
        <w:ind w:left="35" w:firstLine="67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рассмотреть возможность увеличения числа</w:t>
      </w:r>
      <w:r w:rsidR="00585535" w:rsidRPr="00585535">
        <w:rPr>
          <w:rFonts w:ascii="Times New Roman" w:eastAsia="Calibri" w:hAnsi="Times New Roman" w:cs="Times New Roman"/>
          <w:sz w:val="28"/>
          <w:szCs w:val="28"/>
        </w:rPr>
        <w:t xml:space="preserve"> мест рекреации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районе</w:t>
      </w:r>
      <w:r w:rsidR="00585535" w:rsidRPr="00585535">
        <w:rPr>
          <w:rFonts w:ascii="Times New Roman" w:eastAsia="Calibri" w:hAnsi="Times New Roman" w:cs="Times New Roman"/>
          <w:sz w:val="28"/>
          <w:szCs w:val="28"/>
        </w:rPr>
        <w:t>: парков отдыха, пляжей, современных детских площадок, дворов</w:t>
      </w:r>
      <w:r w:rsidR="00526079">
        <w:rPr>
          <w:rFonts w:ascii="Times New Roman" w:eastAsia="Calibri" w:hAnsi="Times New Roman" w:cs="Times New Roman"/>
          <w:sz w:val="28"/>
          <w:szCs w:val="28"/>
        </w:rPr>
        <w:t>ых спортивных сооружений и т.п..</w:t>
      </w:r>
    </w:p>
    <w:p w14:paraId="167288EF" w14:textId="4DE2FED8" w:rsidR="00843118" w:rsidRPr="00531A19" w:rsidRDefault="00526079" w:rsidP="00526079">
      <w:pPr>
        <w:widowControl/>
        <w:suppressAutoHyphens/>
        <w:ind w:left="35" w:firstLine="673"/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pacing w:val="1"/>
          <w:sz w:val="28"/>
        </w:rPr>
        <w:t>3. У</w:t>
      </w:r>
      <w:r w:rsidRPr="00526079">
        <w:rPr>
          <w:rFonts w:ascii="Times New Roman" w:hAnsi="Times New Roman" w:cs="Times New Roman"/>
          <w:color w:val="auto"/>
          <w:spacing w:val="1"/>
          <w:sz w:val="28"/>
        </w:rPr>
        <w:t>твердить «</w:t>
      </w:r>
      <w:r w:rsidRPr="00526079">
        <w:rPr>
          <w:rFonts w:ascii="Times New Roman" w:hAnsi="Times New Roman" w:cs="Times New Roman"/>
          <w:color w:val="auto"/>
          <w:sz w:val="28"/>
        </w:rPr>
        <w:t>Перечень муниципальных мероприятий для достижения стратегических приоритетов социально-экономического развития Высокогорского муниципального района Республики Татарстан на 2022-2027 годы и плановый период до 2030 года»</w:t>
      </w:r>
      <w:r>
        <w:rPr>
          <w:rFonts w:ascii="Times New Roman" w:hAnsi="Times New Roman" w:cs="Times New Roman"/>
          <w:color w:val="auto"/>
          <w:sz w:val="28"/>
        </w:rPr>
        <w:t xml:space="preserve"> (Приложение № 1).</w:t>
      </w:r>
      <w:r w:rsidR="00531A19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          </w:t>
      </w:r>
    </w:p>
    <w:p w14:paraId="1498BA87" w14:textId="4B0D490D" w:rsidR="00360E21" w:rsidRPr="00C14B60" w:rsidRDefault="00A54AF9" w:rsidP="00531A19">
      <w:pPr>
        <w:widowControl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531A19">
        <w:rPr>
          <w:rFonts w:ascii="Times New Roman" w:hAnsi="Times New Roman" w:cs="Times New Roman"/>
          <w:color w:val="auto"/>
          <w:sz w:val="27"/>
          <w:szCs w:val="27"/>
        </w:rPr>
        <w:t>2</w:t>
      </w:r>
      <w:r w:rsidR="00446D2B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  <w:r w:rsidR="00531A19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Опубликовать (обнародовать) настоящее решение, разместив на официальном сайте Высокогорского муниципального района </w:t>
      </w:r>
      <w:hyperlink r:id="rId10" w:history="1">
        <w:r w:rsidR="00531A19" w:rsidRPr="00C14B60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</w:rPr>
          <w:t>http://vysokaya-gora.tatarstan.ru</w:t>
        </w:r>
      </w:hyperlink>
      <w:r w:rsidR="00531A19" w:rsidRPr="00C14B6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на портале правовой информации Республики Татарстан </w:t>
      </w:r>
      <w:hyperlink r:id="rId11" w:history="1">
        <w:r w:rsidR="00531A19" w:rsidRPr="00C14B60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</w:rPr>
          <w:t>http://pravo.tatarstan.ru</w:t>
        </w:r>
      </w:hyperlink>
      <w:r w:rsidR="00531A19" w:rsidRPr="00C14B60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14:paraId="59F6C016" w14:textId="77777777" w:rsidR="00531A19" w:rsidRPr="00C14B60" w:rsidRDefault="00531A19" w:rsidP="00517C02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3BFF127" w14:textId="77777777" w:rsidR="00531A19" w:rsidRDefault="00531A19" w:rsidP="00517C02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23887B6" w14:textId="76963F92" w:rsidR="00360E21" w:rsidRPr="00531A19" w:rsidRDefault="005E4CD9" w:rsidP="00517C02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Заместитель </w:t>
      </w:r>
      <w:r w:rsidR="00360E21" w:rsidRPr="00531A19">
        <w:rPr>
          <w:rFonts w:ascii="Times New Roman" w:hAnsi="Times New Roman" w:cs="Times New Roman"/>
          <w:color w:val="auto"/>
          <w:sz w:val="27"/>
          <w:szCs w:val="27"/>
        </w:rPr>
        <w:t>Председател</w:t>
      </w:r>
      <w:r>
        <w:rPr>
          <w:rFonts w:ascii="Times New Roman" w:hAnsi="Times New Roman" w:cs="Times New Roman"/>
          <w:color w:val="auto"/>
          <w:sz w:val="27"/>
          <w:szCs w:val="27"/>
        </w:rPr>
        <w:t>я</w:t>
      </w:r>
      <w:r w:rsidR="00360E21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 Совета,</w:t>
      </w:r>
    </w:p>
    <w:p w14:paraId="339B81B4" w14:textId="14F977A6" w:rsidR="002E2BAC" w:rsidRDefault="005E4CD9" w:rsidP="003E4423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Заместитель </w:t>
      </w:r>
      <w:r w:rsidR="00360E21" w:rsidRPr="00531A19">
        <w:rPr>
          <w:rFonts w:ascii="Times New Roman" w:hAnsi="Times New Roman" w:cs="Times New Roman"/>
          <w:color w:val="auto"/>
          <w:sz w:val="27"/>
          <w:szCs w:val="27"/>
        </w:rPr>
        <w:t>Глав</w:t>
      </w:r>
      <w:r>
        <w:rPr>
          <w:rFonts w:ascii="Times New Roman" w:hAnsi="Times New Roman" w:cs="Times New Roman"/>
          <w:color w:val="auto"/>
          <w:sz w:val="27"/>
          <w:szCs w:val="27"/>
        </w:rPr>
        <w:t>ы</w:t>
      </w:r>
      <w:r w:rsidR="00360E21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 муниципального района                 </w:t>
      </w:r>
      <w:r w:rsidR="00E72D18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                 </w:t>
      </w:r>
      <w:r w:rsidR="00360E21" w:rsidRPr="00531A19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color w:val="auto"/>
          <w:sz w:val="27"/>
          <w:szCs w:val="27"/>
        </w:rPr>
        <w:t>А.Ш. Шакиров</w:t>
      </w:r>
    </w:p>
    <w:p w14:paraId="5624685E" w14:textId="77777777" w:rsidR="00533E54" w:rsidRDefault="00533E54" w:rsidP="003E4423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  <w:sectPr w:rsidR="00533E54" w:rsidSect="005E4CD9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3C749A98" w14:textId="7C4E4C7C" w:rsidR="00533E54" w:rsidRDefault="00533E54" w:rsidP="00533E54">
      <w:pPr>
        <w:widowControl/>
        <w:ind w:left="-142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533E54">
        <w:rPr>
          <w:rFonts w:ascii="Times New Roman" w:eastAsia="Calibri" w:hAnsi="Times New Roman" w:cs="Times New Roman"/>
          <w:color w:val="auto"/>
          <w:lang w:eastAsia="en-US"/>
        </w:rPr>
        <w:lastRenderedPageBreak/>
        <w:t>Приложение № 1</w:t>
      </w:r>
    </w:p>
    <w:p w14:paraId="62D93B23" w14:textId="77777777" w:rsidR="00533E54" w:rsidRPr="00533E54" w:rsidRDefault="00533E54" w:rsidP="00533E54">
      <w:pPr>
        <w:widowControl/>
        <w:ind w:left="-142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0C95DBB" w14:textId="0FE76E06" w:rsidR="00533E54" w:rsidRPr="00533E54" w:rsidRDefault="00533E54" w:rsidP="00533E54">
      <w:pPr>
        <w:widowControl/>
        <w:ind w:left="-142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33E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Перечень муниципальных мероприятий для достижения стратегических приоритетов социально-экономического развития Высокогорского муниципального района Республики Татарстан</w:t>
      </w:r>
    </w:p>
    <w:p w14:paraId="181D9778" w14:textId="77777777" w:rsidR="00533E54" w:rsidRPr="00533E54" w:rsidRDefault="00533E54" w:rsidP="00533E54">
      <w:pPr>
        <w:widowControl/>
        <w:ind w:left="-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33E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2022-2027 годы и плановый период до 2030 года.</w:t>
      </w:r>
    </w:p>
    <w:p w14:paraId="42488EFA" w14:textId="77777777" w:rsidR="00533E54" w:rsidRPr="00533E54" w:rsidRDefault="00533E54" w:rsidP="00533E54">
      <w:pPr>
        <w:widowControl/>
        <w:ind w:left="-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134"/>
        <w:gridCol w:w="1701"/>
        <w:gridCol w:w="2551"/>
        <w:gridCol w:w="1276"/>
      </w:tblGrid>
      <w:tr w:rsidR="00533E54" w:rsidRPr="00533E54" w14:paraId="26497CA4" w14:textId="77777777" w:rsidTr="00533E54">
        <w:trPr>
          <w:trHeight w:val="934"/>
        </w:trPr>
        <w:tc>
          <w:tcPr>
            <w:tcW w:w="1838" w:type="dxa"/>
            <w:shd w:val="clear" w:color="auto" w:fill="FFFFFF"/>
            <w:hideMark/>
          </w:tcPr>
          <w:p w14:paraId="74A1EDBD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Основные </w:t>
            </w:r>
          </w:p>
          <w:p w14:paraId="032A56D0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направления </w:t>
            </w:r>
          </w:p>
          <w:p w14:paraId="0A511373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действий </w:t>
            </w:r>
          </w:p>
          <w:p w14:paraId="6363EADC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Стратегии / проекты</w:t>
            </w:r>
          </w:p>
        </w:tc>
        <w:tc>
          <w:tcPr>
            <w:tcW w:w="2410" w:type="dxa"/>
            <w:shd w:val="clear" w:color="auto" w:fill="FFFFFF"/>
            <w:hideMark/>
          </w:tcPr>
          <w:p w14:paraId="0B35E0B8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</w:t>
            </w:r>
          </w:p>
          <w:p w14:paraId="2CFA9F21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основных мероприятий</w:t>
            </w:r>
          </w:p>
        </w:tc>
        <w:tc>
          <w:tcPr>
            <w:tcW w:w="2268" w:type="dxa"/>
            <w:shd w:val="clear" w:color="auto" w:fill="FFFFFF"/>
          </w:tcPr>
          <w:p w14:paraId="25B775E1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Наименование </w:t>
            </w:r>
          </w:p>
          <w:p w14:paraId="0A31F7C2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Программы, подпрограммы (если имеется)</w:t>
            </w:r>
          </w:p>
        </w:tc>
        <w:tc>
          <w:tcPr>
            <w:tcW w:w="2410" w:type="dxa"/>
            <w:shd w:val="clear" w:color="auto" w:fill="FFFFFF"/>
            <w:hideMark/>
          </w:tcPr>
          <w:p w14:paraId="39FA77BD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Ответственный </w:t>
            </w:r>
          </w:p>
          <w:p w14:paraId="58D05238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исполнитель, исполнители</w:t>
            </w:r>
          </w:p>
        </w:tc>
        <w:tc>
          <w:tcPr>
            <w:tcW w:w="1134" w:type="dxa"/>
            <w:shd w:val="clear" w:color="auto" w:fill="FFFFFF"/>
            <w:hideMark/>
          </w:tcPr>
          <w:p w14:paraId="4AEF0FE6" w14:textId="77777777" w:rsidR="00533E54" w:rsidRPr="00533E54" w:rsidRDefault="00533E54" w:rsidP="00533E54">
            <w:pPr>
              <w:keepNext/>
              <w:widowControl/>
              <w:ind w:left="34" w:hanging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реализации</w:t>
            </w:r>
          </w:p>
        </w:tc>
        <w:tc>
          <w:tcPr>
            <w:tcW w:w="1701" w:type="dxa"/>
            <w:shd w:val="clear" w:color="auto" w:fill="FFFFFF"/>
          </w:tcPr>
          <w:p w14:paraId="5041D76D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Этапы </w:t>
            </w:r>
          </w:p>
          <w:p w14:paraId="08F24785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реализации</w:t>
            </w:r>
          </w:p>
          <w:p w14:paraId="51AE6167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(I – 2022 – </w:t>
            </w: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br/>
              <w:t>2024 годы;</w:t>
            </w:r>
          </w:p>
          <w:p w14:paraId="29DB8D14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II – 2025 – </w:t>
            </w: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br/>
              <w:t>2027 годы;</w:t>
            </w:r>
          </w:p>
          <w:p w14:paraId="66BFF7E1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III –  2027 – 2030 годы)</w:t>
            </w:r>
          </w:p>
        </w:tc>
        <w:tc>
          <w:tcPr>
            <w:tcW w:w="2551" w:type="dxa"/>
            <w:shd w:val="clear" w:color="auto" w:fill="FFFFFF"/>
            <w:hideMark/>
          </w:tcPr>
          <w:p w14:paraId="6D9554BE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Ожидаемые </w:t>
            </w:r>
          </w:p>
          <w:p w14:paraId="14E0ED58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результаты</w:t>
            </w:r>
          </w:p>
        </w:tc>
        <w:tc>
          <w:tcPr>
            <w:tcW w:w="1276" w:type="dxa"/>
            <w:shd w:val="clear" w:color="auto" w:fill="FFFFFF"/>
          </w:tcPr>
          <w:p w14:paraId="13FE073D" w14:textId="77777777" w:rsidR="00533E54" w:rsidRPr="00533E54" w:rsidRDefault="00533E54" w:rsidP="00533E54">
            <w:pPr>
              <w:keepNext/>
              <w:widowControl/>
              <w:ind w:left="34" w:right="39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Отчет </w:t>
            </w:r>
          </w:p>
          <w:p w14:paraId="13686077" w14:textId="042D96BF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выполнении меро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</w:t>
            </w:r>
            <w:r w:rsidRPr="00533E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приятий</w:t>
            </w:r>
          </w:p>
        </w:tc>
      </w:tr>
      <w:tr w:rsidR="00533E54" w:rsidRPr="00533E54" w14:paraId="09D95FD3" w14:textId="77777777" w:rsidTr="00533E54">
        <w:trPr>
          <w:trHeight w:val="132"/>
          <w:tblHeader/>
        </w:trPr>
        <w:tc>
          <w:tcPr>
            <w:tcW w:w="1838" w:type="dxa"/>
            <w:shd w:val="clear" w:color="000000" w:fill="FFFFFF"/>
          </w:tcPr>
          <w:p w14:paraId="6C3F5706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000000" w:fill="FFFFFF"/>
          </w:tcPr>
          <w:p w14:paraId="54FA6AE7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000000" w:fill="FFFFFF"/>
          </w:tcPr>
          <w:p w14:paraId="25E40526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14:paraId="37A6457E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14:paraId="00C4BF94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16F64B36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000000" w:fill="FFFFFF"/>
          </w:tcPr>
          <w:p w14:paraId="01B0242C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000000" w:fill="FFFFFF"/>
          </w:tcPr>
          <w:p w14:paraId="5D686AE3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533E54" w:rsidRPr="00533E54" w14:paraId="2BE28739" w14:textId="77777777" w:rsidTr="00533E54">
        <w:trPr>
          <w:trHeight w:val="415"/>
        </w:trPr>
        <w:tc>
          <w:tcPr>
            <w:tcW w:w="1838" w:type="dxa"/>
            <w:vMerge w:val="restart"/>
            <w:shd w:val="clear" w:color="000000" w:fill="FFFFFF"/>
            <w:hideMark/>
          </w:tcPr>
          <w:p w14:paraId="733DC9D0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Эффективное распределение мер по ключевым стадиям жизненного цикла семей</w:t>
            </w:r>
          </w:p>
        </w:tc>
        <w:tc>
          <w:tcPr>
            <w:tcW w:w="2410" w:type="dxa"/>
            <w:vMerge w:val="restart"/>
            <w:shd w:val="clear" w:color="000000" w:fill="FFFFFF"/>
            <w:hideMark/>
          </w:tcPr>
          <w:p w14:paraId="2474183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 Реализация мер по поддержке семей, нуждающихся в улучшении жилищных условий</w:t>
            </w:r>
          </w:p>
          <w:p w14:paraId="14D0CB5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000000" w:fill="FFFFFF"/>
          </w:tcPr>
          <w:p w14:paraId="2916BE80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1.1.1. государственная федеральная программа "Комплексное развитие сельских территорий»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96F6C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8759E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1D90288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3E6F1BA2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Рост обеспеченности общей площадью жилья в расчете на одного жителя свыше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18 кв. метра к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2024 году</w:t>
            </w:r>
          </w:p>
        </w:tc>
        <w:tc>
          <w:tcPr>
            <w:tcW w:w="1276" w:type="dxa"/>
            <w:shd w:val="clear" w:color="000000" w:fill="FFFFFF"/>
          </w:tcPr>
          <w:p w14:paraId="4783F1DD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72EB29D" w14:textId="77777777" w:rsidTr="00533E54">
        <w:trPr>
          <w:trHeight w:val="415"/>
        </w:trPr>
        <w:tc>
          <w:tcPr>
            <w:tcW w:w="1838" w:type="dxa"/>
            <w:vMerge/>
            <w:shd w:val="clear" w:color="000000" w:fill="FFFFFF"/>
          </w:tcPr>
          <w:p w14:paraId="2C6A6AAD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000000" w:fill="FFFFFF"/>
          </w:tcPr>
          <w:p w14:paraId="098B47F1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3F539AE7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1.1.2. государственная региональная  программа «Об утверждении Правил и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порядка постановки на учет нуждающихся в улучшении жилищных условий в системе социальной ипотеки»</w:t>
            </w:r>
          </w:p>
        </w:tc>
        <w:tc>
          <w:tcPr>
            <w:tcW w:w="2410" w:type="dxa"/>
            <w:shd w:val="clear" w:color="000000" w:fill="FFFFFF"/>
          </w:tcPr>
          <w:p w14:paraId="056A6C29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  Сектор по учету и распределению жилья отдела строительства, архитектуры  и ЖКХ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5EC4050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21010CB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4050E2E1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Рост обеспеченности общей площадью жилья в расчете на одного жителя свыше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18 кв. метра к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2027 году</w:t>
            </w:r>
          </w:p>
        </w:tc>
        <w:tc>
          <w:tcPr>
            <w:tcW w:w="1276" w:type="dxa"/>
            <w:shd w:val="clear" w:color="000000" w:fill="FFFFFF"/>
          </w:tcPr>
          <w:p w14:paraId="7A1C9FE3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6AFEB7D3" w14:textId="77777777" w:rsidTr="00533E54">
        <w:trPr>
          <w:trHeight w:val="415"/>
        </w:trPr>
        <w:tc>
          <w:tcPr>
            <w:tcW w:w="1838" w:type="dxa"/>
            <w:vMerge/>
            <w:shd w:val="clear" w:color="000000" w:fill="FFFFFF"/>
          </w:tcPr>
          <w:p w14:paraId="15870149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000000" w:fill="FFFFFF"/>
          </w:tcPr>
          <w:p w14:paraId="77491599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49CE84B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1.1.3. государственная региональная программа  «О мерах по обеспечению жильем многодетных семей, нуждающихся в улучшении жилищных условий»</w:t>
            </w:r>
          </w:p>
        </w:tc>
        <w:tc>
          <w:tcPr>
            <w:tcW w:w="2410" w:type="dxa"/>
            <w:shd w:val="clear" w:color="000000" w:fill="FFFFFF"/>
          </w:tcPr>
          <w:p w14:paraId="12C75819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 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048B803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76C27C3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1E25548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Рост обеспеченности общей площадью жилья в расчете на одного жителя свыше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18 кв. метра к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2024 году</w:t>
            </w:r>
          </w:p>
        </w:tc>
        <w:tc>
          <w:tcPr>
            <w:tcW w:w="1276" w:type="dxa"/>
            <w:shd w:val="clear" w:color="000000" w:fill="FFFFFF"/>
          </w:tcPr>
          <w:p w14:paraId="19299325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6DEBCBB" w14:textId="77777777" w:rsidTr="00533E54">
        <w:trPr>
          <w:trHeight w:val="415"/>
        </w:trPr>
        <w:tc>
          <w:tcPr>
            <w:tcW w:w="1838" w:type="dxa"/>
            <w:vMerge/>
            <w:shd w:val="clear" w:color="000000" w:fill="FFFFFF"/>
          </w:tcPr>
          <w:p w14:paraId="48DEFB22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000000" w:fill="FFFFFF"/>
          </w:tcPr>
          <w:p w14:paraId="2D552D55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37B8D186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1.1.4. ведомственная целевая программа «Об утверждении Правил выпуска и реализации государственных жилищных сертификатов в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рамках реализации»</w:t>
            </w:r>
          </w:p>
        </w:tc>
        <w:tc>
          <w:tcPr>
            <w:tcW w:w="2410" w:type="dxa"/>
            <w:shd w:val="clear" w:color="000000" w:fill="FFFFFF"/>
          </w:tcPr>
          <w:p w14:paraId="484ACBA2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  Сектор по учету и распределению жилья отдела строительства, архитектуры  и ЖКХ Исполнительного комитета Высокогорского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7872EA6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6B97687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2A90024A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Рост обеспеченности общей площадью жилья в расчете на одного жителя свыше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18 кв. метра к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2024 году</w:t>
            </w:r>
          </w:p>
        </w:tc>
        <w:tc>
          <w:tcPr>
            <w:tcW w:w="1276" w:type="dxa"/>
            <w:shd w:val="clear" w:color="000000" w:fill="FFFFFF"/>
          </w:tcPr>
          <w:p w14:paraId="71B48EF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726F2763" w14:textId="77777777" w:rsidTr="00533E54">
        <w:trPr>
          <w:trHeight w:val="415"/>
        </w:trPr>
        <w:tc>
          <w:tcPr>
            <w:tcW w:w="1838" w:type="dxa"/>
            <w:vMerge/>
            <w:shd w:val="clear" w:color="000000" w:fill="FFFFFF"/>
          </w:tcPr>
          <w:p w14:paraId="19FB2196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000000" w:fill="FFFFFF"/>
          </w:tcPr>
          <w:p w14:paraId="52442E30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1CACD835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1.1.5. государственная федеральная программа «Об утверждении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      </w:r>
          </w:p>
        </w:tc>
        <w:tc>
          <w:tcPr>
            <w:tcW w:w="2410" w:type="dxa"/>
            <w:shd w:val="clear" w:color="000000" w:fill="FFFFFF"/>
          </w:tcPr>
          <w:p w14:paraId="2DEF2AE4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 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4B4D4B2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6F49580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6BC31993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Рост обеспеченности общей площадью жилья в расчете на одного жителя свыше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18 кв. метра к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2024 году</w:t>
            </w:r>
          </w:p>
        </w:tc>
        <w:tc>
          <w:tcPr>
            <w:tcW w:w="1276" w:type="dxa"/>
            <w:shd w:val="clear" w:color="000000" w:fill="FFFFFF"/>
          </w:tcPr>
          <w:p w14:paraId="36B9012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18DDC20" w14:textId="77777777" w:rsidTr="00533E54">
        <w:trPr>
          <w:trHeight w:val="2942"/>
        </w:trPr>
        <w:tc>
          <w:tcPr>
            <w:tcW w:w="1838" w:type="dxa"/>
            <w:shd w:val="clear" w:color="000000" w:fill="FFFFFF"/>
          </w:tcPr>
          <w:p w14:paraId="2D46ED7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  Снижение</w:t>
            </w:r>
          </w:p>
          <w:p w14:paraId="1510A24F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смертности и рост продолжительности жизни</w:t>
            </w:r>
          </w:p>
        </w:tc>
        <w:tc>
          <w:tcPr>
            <w:tcW w:w="2410" w:type="dxa"/>
            <w:shd w:val="clear" w:color="000000" w:fill="FFFFFF"/>
          </w:tcPr>
          <w:p w14:paraId="4884741D" w14:textId="720D7319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2.1.Увеличение охвата диспансеризацией определенных групп взрослого населения и профилактическими мед. осмотрами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1C674DC3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Национальный проект РФ “Демография”</w:t>
            </w:r>
          </w:p>
        </w:tc>
        <w:tc>
          <w:tcPr>
            <w:tcW w:w="2410" w:type="dxa"/>
            <w:shd w:val="clear" w:color="000000" w:fill="FFFFFF"/>
          </w:tcPr>
          <w:p w14:paraId="421EE16B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ГАУЗ "Высокогорская ЦРБ"</w:t>
            </w:r>
          </w:p>
        </w:tc>
        <w:tc>
          <w:tcPr>
            <w:tcW w:w="1134" w:type="dxa"/>
            <w:shd w:val="clear" w:color="000000" w:fill="FFFFFF"/>
          </w:tcPr>
          <w:p w14:paraId="35BAACD3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2022-2024</w:t>
            </w:r>
          </w:p>
          <w:p w14:paraId="5584E428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6631B3A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</w:tcPr>
          <w:p w14:paraId="1BC55DA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7DA625DB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Снижение смертности населения трудоспособного возраста</w:t>
            </w:r>
          </w:p>
        </w:tc>
        <w:tc>
          <w:tcPr>
            <w:tcW w:w="1276" w:type="dxa"/>
            <w:shd w:val="clear" w:color="000000" w:fill="FFFFFF"/>
          </w:tcPr>
          <w:p w14:paraId="6A07351F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63705F95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2A4286C0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6AF177F1" w14:textId="0905766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2.2.Увеличение охвата и эффективности диспансерного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наблюдения пациентов состоящих на Д учете</w:t>
            </w:r>
          </w:p>
        </w:tc>
        <w:tc>
          <w:tcPr>
            <w:tcW w:w="2268" w:type="dxa"/>
            <w:vMerge/>
            <w:shd w:val="clear" w:color="000000" w:fill="FFFFFF"/>
          </w:tcPr>
          <w:p w14:paraId="4C933DE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47BBA429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0495846D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2022-2024</w:t>
            </w:r>
          </w:p>
          <w:p w14:paraId="770600AB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3C548D5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</w:tcPr>
          <w:p w14:paraId="12C022B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6FFFCE71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Снижение смертности от болезней системы кровообращения</w:t>
            </w:r>
          </w:p>
        </w:tc>
        <w:tc>
          <w:tcPr>
            <w:tcW w:w="1276" w:type="dxa"/>
            <w:shd w:val="clear" w:color="000000" w:fill="FFFFFF"/>
          </w:tcPr>
          <w:p w14:paraId="439FC5B4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C55B047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690FC51F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29D2DC2F" w14:textId="319C0BAF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2.3.Информирование населения о факторах  риска хронических неинфекционных заболеваний с указанием их целевых показателей </w:t>
            </w:r>
          </w:p>
        </w:tc>
        <w:tc>
          <w:tcPr>
            <w:tcW w:w="2268" w:type="dxa"/>
            <w:vMerge/>
            <w:shd w:val="clear" w:color="000000" w:fill="FFFFFF"/>
          </w:tcPr>
          <w:p w14:paraId="1955B6F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0859DF6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7ADD386D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2022-2024</w:t>
            </w:r>
          </w:p>
          <w:p w14:paraId="13CABA04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634EEE3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</w:tcPr>
          <w:p w14:paraId="661587C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6305AD6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Снижение смертности от новообразований</w:t>
            </w:r>
          </w:p>
        </w:tc>
        <w:tc>
          <w:tcPr>
            <w:tcW w:w="1276" w:type="dxa"/>
            <w:shd w:val="clear" w:color="000000" w:fill="FFFFFF"/>
          </w:tcPr>
          <w:p w14:paraId="6BDB6F9C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05274074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5E587054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29F81F22" w14:textId="4A79103D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2.4.Увеличение выявляемости онкологических пациентов на ранних стадиях заболевания</w:t>
            </w:r>
          </w:p>
        </w:tc>
        <w:tc>
          <w:tcPr>
            <w:tcW w:w="2268" w:type="dxa"/>
            <w:vMerge/>
            <w:shd w:val="clear" w:color="000000" w:fill="FFFFFF"/>
          </w:tcPr>
          <w:p w14:paraId="2ECF3711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5E805E3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7DAC4CE8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2022-2024</w:t>
            </w:r>
          </w:p>
          <w:p w14:paraId="560F5F0F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26BEA92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</w:tcPr>
          <w:p w14:paraId="7B6CFE4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1F650A2C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Снижение младенческой и материнской смертности</w:t>
            </w:r>
          </w:p>
        </w:tc>
        <w:tc>
          <w:tcPr>
            <w:tcW w:w="1276" w:type="dxa"/>
            <w:shd w:val="clear" w:color="000000" w:fill="FFFFFF"/>
          </w:tcPr>
          <w:p w14:paraId="0243FC00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4EAAF196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4DE05B50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331BED3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2.5.Увеличение охвата вакцинацией населения от коронавирусной инфекции и от гриппа</w:t>
            </w:r>
          </w:p>
        </w:tc>
        <w:tc>
          <w:tcPr>
            <w:tcW w:w="2268" w:type="dxa"/>
            <w:vMerge/>
            <w:shd w:val="clear" w:color="000000" w:fill="FFFFFF"/>
          </w:tcPr>
          <w:p w14:paraId="5168F7E7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42FB4258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3C2CF340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2022-2024</w:t>
            </w:r>
          </w:p>
          <w:p w14:paraId="237CAA74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00A3F39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</w:tcPr>
          <w:p w14:paraId="2CC3C9D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6E22C725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Рост продолжительности жизни до 78 л к 2024 г и до 80 лет к 2030 году</w:t>
            </w:r>
          </w:p>
        </w:tc>
        <w:tc>
          <w:tcPr>
            <w:tcW w:w="1276" w:type="dxa"/>
            <w:shd w:val="clear" w:color="000000" w:fill="FFFFFF"/>
          </w:tcPr>
          <w:p w14:paraId="473EC8D2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66348667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0F02E468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2.1.Обеспечение качественной, доступной медицинско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й помощи для сохранения и укрепления здоровья граждан Высокогорского района</w:t>
            </w:r>
          </w:p>
        </w:tc>
        <w:tc>
          <w:tcPr>
            <w:tcW w:w="2410" w:type="dxa"/>
            <w:shd w:val="clear" w:color="000000" w:fill="FFFFFF"/>
          </w:tcPr>
          <w:p w14:paraId="7D01263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2.1.1.Заключение соглашений о внедрении в районную центральную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больницу высокотехнологического интерактивного медицинского диагностирования и лечения (удаленное онлайн консультирование либо консилиум врачей).</w:t>
            </w:r>
          </w:p>
        </w:tc>
        <w:tc>
          <w:tcPr>
            <w:tcW w:w="2268" w:type="dxa"/>
            <w:shd w:val="clear" w:color="000000" w:fill="FFFFFF"/>
          </w:tcPr>
          <w:p w14:paraId="30252F21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без включения в государственную программу</w:t>
            </w:r>
          </w:p>
        </w:tc>
        <w:tc>
          <w:tcPr>
            <w:tcW w:w="2410" w:type="dxa"/>
            <w:vMerge w:val="restart"/>
            <w:shd w:val="clear" w:color="000000" w:fill="FFFFFF"/>
          </w:tcPr>
          <w:p w14:paraId="1D8DE2BA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ГАУЗ "Высокогорская ЦРБ"</w:t>
            </w:r>
          </w:p>
        </w:tc>
        <w:tc>
          <w:tcPr>
            <w:tcW w:w="1134" w:type="dxa"/>
            <w:shd w:val="clear" w:color="000000" w:fill="FFFFFF"/>
          </w:tcPr>
          <w:p w14:paraId="673FB5F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2022-2027</w:t>
            </w:r>
          </w:p>
        </w:tc>
        <w:tc>
          <w:tcPr>
            <w:tcW w:w="1701" w:type="dxa"/>
            <w:shd w:val="clear" w:color="000000" w:fill="FFFFFF"/>
          </w:tcPr>
          <w:p w14:paraId="123487A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en-US"/>
              </w:rPr>
              <w:t>I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,II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14:paraId="0444804A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Облегчение прохождения медицинских осмотров, увеличение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вероятности выявления болезней на ранних стадиях.</w:t>
            </w:r>
          </w:p>
        </w:tc>
        <w:tc>
          <w:tcPr>
            <w:tcW w:w="1276" w:type="dxa"/>
            <w:shd w:val="clear" w:color="000000" w:fill="FFFFFF"/>
          </w:tcPr>
          <w:p w14:paraId="52FA44F6" w14:textId="77777777" w:rsidR="00533E54" w:rsidRPr="00533E54" w:rsidRDefault="00533E54" w:rsidP="00533E54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6020FDAF" w14:textId="77777777" w:rsidTr="00533E54">
        <w:trPr>
          <w:trHeight w:val="298"/>
        </w:trPr>
        <w:tc>
          <w:tcPr>
            <w:tcW w:w="1838" w:type="dxa"/>
            <w:shd w:val="clear" w:color="000000" w:fill="FFFFFF"/>
            <w:hideMark/>
          </w:tcPr>
          <w:p w14:paraId="081512F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2B8600C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2.1.2.Повышение санитарно-гигиенической грамотности населения.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Приближение медицинской помощи к населению  (создание офисов общей практики, участковых педиатров, строительство ФАПов).</w:t>
            </w:r>
          </w:p>
        </w:tc>
        <w:tc>
          <w:tcPr>
            <w:tcW w:w="2268" w:type="dxa"/>
            <w:shd w:val="clear" w:color="000000" w:fill="FFFFFF"/>
          </w:tcPr>
          <w:p w14:paraId="4ED9753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 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  <w:hideMark/>
          </w:tcPr>
          <w:p w14:paraId="07738AEB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14:paraId="76A5001B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2022-2027</w:t>
            </w:r>
          </w:p>
          <w:p w14:paraId="3302087E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700C86D6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14:paraId="2B9DC15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000000" w:fill="FFFFFF"/>
          </w:tcPr>
          <w:p w14:paraId="5E10164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en-US"/>
              </w:rPr>
              <w:t>I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,II</w:t>
            </w:r>
          </w:p>
        </w:tc>
        <w:tc>
          <w:tcPr>
            <w:tcW w:w="2551" w:type="dxa"/>
            <w:vMerge/>
            <w:shd w:val="clear" w:color="000000" w:fill="FFFFFF"/>
          </w:tcPr>
          <w:p w14:paraId="2A33878C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15E3D2F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9C95985" w14:textId="77777777" w:rsidTr="00533E54">
        <w:trPr>
          <w:trHeight w:val="298"/>
        </w:trPr>
        <w:tc>
          <w:tcPr>
            <w:tcW w:w="1838" w:type="dxa"/>
            <w:shd w:val="clear" w:color="000000" w:fill="FFFFFF"/>
          </w:tcPr>
          <w:p w14:paraId="6CB1060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5E402FA0" w14:textId="2170E1EF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2.1.3.Модерниза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ция основных фондов здравоохранения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и  медицинского оборудования. Внедрение современных медицинских технологий.</w:t>
            </w:r>
          </w:p>
        </w:tc>
        <w:tc>
          <w:tcPr>
            <w:tcW w:w="2268" w:type="dxa"/>
            <w:shd w:val="clear" w:color="000000" w:fill="FFFFFF"/>
          </w:tcPr>
          <w:p w14:paraId="5F6FF04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</w:tcPr>
          <w:p w14:paraId="6460D35D" w14:textId="77777777" w:rsidR="00533E54" w:rsidRPr="00533E54" w:rsidRDefault="00533E54" w:rsidP="00533E54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71998A3F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2022-2027</w:t>
            </w:r>
          </w:p>
        </w:tc>
        <w:tc>
          <w:tcPr>
            <w:tcW w:w="1701" w:type="dxa"/>
            <w:shd w:val="clear" w:color="000000" w:fill="FFFFFF"/>
          </w:tcPr>
          <w:p w14:paraId="2A598F9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en-US"/>
              </w:rPr>
              <w:t>I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,II</w:t>
            </w:r>
          </w:p>
        </w:tc>
        <w:tc>
          <w:tcPr>
            <w:tcW w:w="2551" w:type="dxa"/>
            <w:vMerge/>
            <w:shd w:val="clear" w:color="000000" w:fill="FFFFFF"/>
          </w:tcPr>
          <w:p w14:paraId="48E5911B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29FC941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79CE9E09" w14:textId="77777777" w:rsidTr="00533E54">
        <w:trPr>
          <w:trHeight w:val="298"/>
        </w:trPr>
        <w:tc>
          <w:tcPr>
            <w:tcW w:w="1838" w:type="dxa"/>
            <w:shd w:val="clear" w:color="000000" w:fill="FFFFFF"/>
          </w:tcPr>
          <w:p w14:paraId="1C7C1B2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6029BCB1" w14:textId="77777777" w:rsidR="00533E54" w:rsidRPr="00533E54" w:rsidRDefault="00533E54" w:rsidP="00533E54">
            <w:pPr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2.1.4.Дальнейшая информатизация здравоохранения (электронные записи к специалистам, электронная паспортизация населения, и др.); </w:t>
            </w:r>
          </w:p>
        </w:tc>
        <w:tc>
          <w:tcPr>
            <w:tcW w:w="2268" w:type="dxa"/>
            <w:shd w:val="clear" w:color="000000" w:fill="FFFFFF"/>
          </w:tcPr>
          <w:p w14:paraId="3C38CE3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</w:tcPr>
          <w:p w14:paraId="6A4C97E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176C7D65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2022-2027</w:t>
            </w:r>
          </w:p>
        </w:tc>
        <w:tc>
          <w:tcPr>
            <w:tcW w:w="1701" w:type="dxa"/>
            <w:shd w:val="clear" w:color="000000" w:fill="FFFFFF"/>
          </w:tcPr>
          <w:p w14:paraId="3813449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en-US"/>
              </w:rPr>
              <w:t>I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,II</w:t>
            </w:r>
          </w:p>
        </w:tc>
        <w:tc>
          <w:tcPr>
            <w:tcW w:w="2551" w:type="dxa"/>
            <w:vMerge/>
            <w:shd w:val="clear" w:color="000000" w:fill="FFFFFF"/>
          </w:tcPr>
          <w:p w14:paraId="563A1CFB" w14:textId="77777777" w:rsidR="00533E54" w:rsidRPr="00533E54" w:rsidRDefault="00533E54" w:rsidP="00533E54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0E76ACC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75E9164" w14:textId="77777777" w:rsidTr="00533E54">
        <w:trPr>
          <w:trHeight w:val="415"/>
        </w:trPr>
        <w:tc>
          <w:tcPr>
            <w:tcW w:w="1838" w:type="dxa"/>
            <w:vMerge w:val="restart"/>
            <w:shd w:val="clear" w:color="000000" w:fill="FFFFFF"/>
            <w:hideMark/>
          </w:tcPr>
          <w:p w14:paraId="0691C06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3.Рост самосохранительного поведения и продолжительности здоровой, активной жизни</w:t>
            </w:r>
          </w:p>
        </w:tc>
        <w:tc>
          <w:tcPr>
            <w:tcW w:w="2410" w:type="dxa"/>
            <w:shd w:val="clear" w:color="000000" w:fill="FFFFFF"/>
          </w:tcPr>
          <w:p w14:paraId="208DD52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3.1.Организация комплексного подхода к созданию спортивной инфраструктуры с учетом особенностей и традиций населенного пункта, а также существующей социальной и спортивной инфраструктуры (спортивные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площадки, вело- пешеходные дорожки, крытые малобюджетные спортивные сооружения для круглогодичного использования, в том числе бассейны и спортивные залы)</w:t>
            </w:r>
          </w:p>
        </w:tc>
        <w:tc>
          <w:tcPr>
            <w:tcW w:w="2268" w:type="dxa"/>
            <w:shd w:val="clear" w:color="000000" w:fill="FFFFFF"/>
          </w:tcPr>
          <w:p w14:paraId="7C370E6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Муниципальная программа «Развитие физической культуры и спорта в Высокогорском муниципальном районе на 2021-2023 годы»</w:t>
            </w:r>
          </w:p>
        </w:tc>
        <w:tc>
          <w:tcPr>
            <w:tcW w:w="2410" w:type="dxa"/>
            <w:vMerge w:val="restart"/>
            <w:shd w:val="clear" w:color="000000" w:fill="FFFFFF"/>
            <w:hideMark/>
          </w:tcPr>
          <w:p w14:paraId="6731AD4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D1B82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–2023 годы</w:t>
            </w:r>
          </w:p>
        </w:tc>
        <w:tc>
          <w:tcPr>
            <w:tcW w:w="1701" w:type="dxa"/>
            <w:shd w:val="clear" w:color="000000" w:fill="FFFFFF"/>
          </w:tcPr>
          <w:p w14:paraId="4393EE2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1D23B9B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доли населения, систематически занимающихся физической культурой и спортом.</w:t>
            </w:r>
          </w:p>
        </w:tc>
        <w:tc>
          <w:tcPr>
            <w:tcW w:w="1276" w:type="dxa"/>
            <w:shd w:val="clear" w:color="000000" w:fill="FFFFFF"/>
          </w:tcPr>
          <w:p w14:paraId="7E9864C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DE9F46B" w14:textId="77777777" w:rsidTr="00533E54">
        <w:trPr>
          <w:trHeight w:val="415"/>
        </w:trPr>
        <w:tc>
          <w:tcPr>
            <w:tcW w:w="1838" w:type="dxa"/>
            <w:vMerge/>
            <w:shd w:val="clear" w:color="000000" w:fill="FFFFFF"/>
          </w:tcPr>
          <w:p w14:paraId="41FC693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0B5E470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3.2.Разработка муниципальной Программы по формированию здорового образа жизни;</w:t>
            </w:r>
          </w:p>
        </w:tc>
        <w:tc>
          <w:tcPr>
            <w:tcW w:w="2268" w:type="dxa"/>
            <w:shd w:val="clear" w:color="000000" w:fill="FFFFFF"/>
          </w:tcPr>
          <w:p w14:paraId="3AD82A7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</w:tcPr>
          <w:p w14:paraId="11E1FD4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25BE9C2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2022-2027 годы</w:t>
            </w:r>
          </w:p>
        </w:tc>
        <w:tc>
          <w:tcPr>
            <w:tcW w:w="1701" w:type="dxa"/>
            <w:shd w:val="clear" w:color="000000" w:fill="FFFFFF"/>
          </w:tcPr>
          <w:p w14:paraId="1C788A3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575A120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35717D8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B6F749A" w14:textId="77777777" w:rsidTr="00533E54">
        <w:trPr>
          <w:trHeight w:val="415"/>
        </w:trPr>
        <w:tc>
          <w:tcPr>
            <w:tcW w:w="1838" w:type="dxa"/>
            <w:vMerge/>
            <w:shd w:val="clear" w:color="000000" w:fill="FFFFFF"/>
          </w:tcPr>
          <w:p w14:paraId="73528C2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40D89C59" w14:textId="02984546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3.3.Развитие инфраструктуры сферы физической культуры и спорта (строительство спортивных площадок шаговой доступности, строительство  гостиницы на 100 мест с пунктом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общественного питания для проживания  спортсменов прибывших на крупные спортивные соревнования, на учебно-тренировочные сборы;</w:t>
            </w:r>
          </w:p>
        </w:tc>
        <w:tc>
          <w:tcPr>
            <w:tcW w:w="2268" w:type="dxa"/>
            <w:shd w:val="clear" w:color="000000" w:fill="FFFFFF"/>
          </w:tcPr>
          <w:p w14:paraId="50F2E1D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14:paraId="10CFCBD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 МУ «Отдел по делам молодежи и спорту Исполнительного комитета Высокогорского муниципального района», </w:t>
            </w:r>
          </w:p>
          <w:p w14:paraId="0ECB571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 строительства, архитектуры и ЖКХ Исполнительного комитета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Высокогорского муниципального района</w:t>
            </w:r>
          </w:p>
          <w:p w14:paraId="29D9B7D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14:paraId="206FB2A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2022-2030 годы</w:t>
            </w:r>
          </w:p>
        </w:tc>
        <w:tc>
          <w:tcPr>
            <w:tcW w:w="1701" w:type="dxa"/>
            <w:shd w:val="clear" w:color="000000" w:fill="FFFFFF"/>
          </w:tcPr>
          <w:p w14:paraId="7825F6A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II, III</w:t>
            </w:r>
          </w:p>
        </w:tc>
        <w:tc>
          <w:tcPr>
            <w:tcW w:w="2551" w:type="dxa"/>
            <w:shd w:val="clear" w:color="000000" w:fill="FFFFFF"/>
          </w:tcPr>
          <w:p w14:paraId="6373544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Привлечение в район спортивных мероприятий, привлекательность района.</w:t>
            </w:r>
          </w:p>
        </w:tc>
        <w:tc>
          <w:tcPr>
            <w:tcW w:w="1276" w:type="dxa"/>
            <w:shd w:val="clear" w:color="000000" w:fill="FFFFFF"/>
          </w:tcPr>
          <w:p w14:paraId="5A75273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74748845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5DD9142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6BE8198D" w14:textId="26A651CB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3.4. Организация и проведение массовых физкультурно-оздоровительных мероприятий (эстафеты, осенний кросс, лыжные гонки и т.д.);</w:t>
            </w:r>
          </w:p>
        </w:tc>
        <w:tc>
          <w:tcPr>
            <w:tcW w:w="2268" w:type="dxa"/>
            <w:shd w:val="clear" w:color="000000" w:fill="FFFFFF"/>
          </w:tcPr>
          <w:p w14:paraId="4229253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Муниципальная программа «Развитие физической культуры и спорта в Высокогорском муниципальном районе на 2021 - 2023 годы»</w:t>
            </w:r>
          </w:p>
        </w:tc>
        <w:tc>
          <w:tcPr>
            <w:tcW w:w="2410" w:type="dxa"/>
            <w:shd w:val="clear" w:color="000000" w:fill="FFFFFF"/>
          </w:tcPr>
          <w:p w14:paraId="3F84A31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14:paraId="5E717E7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2021-2023 годы</w:t>
            </w:r>
          </w:p>
        </w:tc>
        <w:tc>
          <w:tcPr>
            <w:tcW w:w="1701" w:type="dxa"/>
            <w:shd w:val="clear" w:color="000000" w:fill="FFFFFF"/>
          </w:tcPr>
          <w:p w14:paraId="430DCEF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03CA6A0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доли населения, систематически занимающихся физической культурой и спортом</w:t>
            </w:r>
          </w:p>
        </w:tc>
        <w:tc>
          <w:tcPr>
            <w:tcW w:w="1276" w:type="dxa"/>
            <w:shd w:val="clear" w:color="000000" w:fill="FFFFFF"/>
          </w:tcPr>
          <w:p w14:paraId="07521EC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0ACD61ED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359CAB3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56602E7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3.5.  Увеличение числа, систематически занимающихся физической культурой и спортом лиц, в том числе с ограниченными  возможностями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здоровья и инвалидов;</w:t>
            </w:r>
          </w:p>
        </w:tc>
        <w:tc>
          <w:tcPr>
            <w:tcW w:w="2268" w:type="dxa"/>
            <w:shd w:val="clear" w:color="000000" w:fill="FFFFFF"/>
          </w:tcPr>
          <w:p w14:paraId="42E3B03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Муниципальная программа «Развитие физической культуры и спорта в Высокогорском муниципальном районе на 2021 - 2023 годы»</w:t>
            </w:r>
          </w:p>
        </w:tc>
        <w:tc>
          <w:tcPr>
            <w:tcW w:w="2410" w:type="dxa"/>
            <w:shd w:val="clear" w:color="000000" w:fill="FFFFFF"/>
          </w:tcPr>
          <w:p w14:paraId="33EC538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14:paraId="0C4C125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2021-2023 годы</w:t>
            </w:r>
          </w:p>
        </w:tc>
        <w:tc>
          <w:tcPr>
            <w:tcW w:w="1701" w:type="dxa"/>
            <w:shd w:val="clear" w:color="000000" w:fill="FFFFFF"/>
          </w:tcPr>
          <w:p w14:paraId="5D68805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0D0FDF8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доли населения, систематически занимающихся физической культурой и спортом</w:t>
            </w:r>
          </w:p>
        </w:tc>
        <w:tc>
          <w:tcPr>
            <w:tcW w:w="1276" w:type="dxa"/>
            <w:shd w:val="clear" w:color="000000" w:fill="FFFFFF"/>
          </w:tcPr>
          <w:p w14:paraId="34FDE1D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0F66702E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043287C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218EDBF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3.6.  Привлечение всех категорий населения,  учащихся, студентов к выполнению норм всероссийского физкультурно-спортивного комплекса (ГТО);</w:t>
            </w:r>
          </w:p>
        </w:tc>
        <w:tc>
          <w:tcPr>
            <w:tcW w:w="2268" w:type="dxa"/>
            <w:shd w:val="clear" w:color="000000" w:fill="FFFFFF"/>
          </w:tcPr>
          <w:p w14:paraId="00997F4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Муниципальная программа «Развитие физической культуры и спорта в Высокогорском муниципальном районе на 2021 - 2023 годы»</w:t>
            </w:r>
          </w:p>
        </w:tc>
        <w:tc>
          <w:tcPr>
            <w:tcW w:w="2410" w:type="dxa"/>
            <w:shd w:val="clear" w:color="000000" w:fill="FFFFFF"/>
          </w:tcPr>
          <w:p w14:paraId="1BB58E6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14:paraId="1F23FE2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2021-2023 годы</w:t>
            </w:r>
          </w:p>
        </w:tc>
        <w:tc>
          <w:tcPr>
            <w:tcW w:w="1701" w:type="dxa"/>
            <w:shd w:val="clear" w:color="000000" w:fill="FFFFFF"/>
          </w:tcPr>
          <w:p w14:paraId="42DAC8A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5E503E4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доли населения, выполнивших нормативы испытаний ВФСК «ГТО»</w:t>
            </w:r>
          </w:p>
        </w:tc>
        <w:tc>
          <w:tcPr>
            <w:tcW w:w="1276" w:type="dxa"/>
            <w:shd w:val="clear" w:color="000000" w:fill="FFFFFF"/>
          </w:tcPr>
          <w:p w14:paraId="4772850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46AB26D2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67EA5A3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Создание отделения по видам спорта по работе с инвалидами при ДЮСШ в спортивных сооружениях</w:t>
            </w:r>
          </w:p>
        </w:tc>
        <w:tc>
          <w:tcPr>
            <w:tcW w:w="2410" w:type="dxa"/>
            <w:shd w:val="clear" w:color="000000" w:fill="FFFFFF"/>
          </w:tcPr>
          <w:p w14:paraId="2494EBF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3.1.1. Активная работа и развитие детей с ограниченными возможностями, повышение их активности, внимание, привлечение внимания к оказанию благотворительной помощи организаций и физических лиц.</w:t>
            </w:r>
          </w:p>
        </w:tc>
        <w:tc>
          <w:tcPr>
            <w:tcW w:w="2268" w:type="dxa"/>
            <w:shd w:val="clear" w:color="000000" w:fill="FFFFFF"/>
          </w:tcPr>
          <w:p w14:paraId="002C5A3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14:paraId="408DA56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14:paraId="150F4DD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2022-2030 годы</w:t>
            </w:r>
          </w:p>
        </w:tc>
        <w:tc>
          <w:tcPr>
            <w:tcW w:w="1701" w:type="dxa"/>
            <w:shd w:val="clear" w:color="000000" w:fill="FFFFFF"/>
          </w:tcPr>
          <w:p w14:paraId="0729144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1" w:type="dxa"/>
            <w:shd w:val="clear" w:color="000000" w:fill="FFFFFF"/>
          </w:tcPr>
          <w:p w14:paraId="4DFBE15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Поддержание здорового  духа детей-инвалидов</w:t>
            </w:r>
          </w:p>
        </w:tc>
        <w:tc>
          <w:tcPr>
            <w:tcW w:w="1276" w:type="dxa"/>
            <w:shd w:val="clear" w:color="000000" w:fill="FFFFFF"/>
          </w:tcPr>
          <w:p w14:paraId="53001ED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8E1D2F8" w14:textId="77777777" w:rsidTr="00533E54">
        <w:trPr>
          <w:trHeight w:val="415"/>
        </w:trPr>
        <w:tc>
          <w:tcPr>
            <w:tcW w:w="1838" w:type="dxa"/>
            <w:shd w:val="clear" w:color="000000" w:fill="FFFFFF"/>
          </w:tcPr>
          <w:p w14:paraId="2EFD198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 Улучшение жилищных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условий молодых семей</w:t>
            </w:r>
          </w:p>
        </w:tc>
        <w:tc>
          <w:tcPr>
            <w:tcW w:w="2410" w:type="dxa"/>
            <w:shd w:val="clear" w:color="000000" w:fill="FFFFFF"/>
          </w:tcPr>
          <w:p w14:paraId="3EC96F0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3.2.1. Обеспечение жильем молодых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семей в Высокогорском муниципальном районе Республики Татарстан</w:t>
            </w:r>
          </w:p>
        </w:tc>
        <w:tc>
          <w:tcPr>
            <w:tcW w:w="2268" w:type="dxa"/>
            <w:shd w:val="clear" w:color="000000" w:fill="FFFFFF"/>
          </w:tcPr>
          <w:p w14:paraId="50B5BD6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Программа «Обеспечение жильем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молодых семей Республики Татарстан»</w:t>
            </w:r>
          </w:p>
        </w:tc>
        <w:tc>
          <w:tcPr>
            <w:tcW w:w="2410" w:type="dxa"/>
            <w:shd w:val="clear" w:color="000000" w:fill="FFFFFF"/>
          </w:tcPr>
          <w:p w14:paraId="6730126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МУ «Отдел по делам молодежи и спорту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14:paraId="3A3EC82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2021 – 2025 годы</w:t>
            </w:r>
          </w:p>
        </w:tc>
        <w:tc>
          <w:tcPr>
            <w:tcW w:w="1701" w:type="dxa"/>
            <w:shd w:val="clear" w:color="000000" w:fill="FFFFFF"/>
          </w:tcPr>
          <w:p w14:paraId="1591EFC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shd w:val="clear" w:color="000000" w:fill="FFFFFF"/>
          </w:tcPr>
          <w:p w14:paraId="1AA8EDE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Укрепить семейные отношения и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снизить социальную напряженность в обществе.</w:t>
            </w:r>
          </w:p>
        </w:tc>
        <w:tc>
          <w:tcPr>
            <w:tcW w:w="1276" w:type="dxa"/>
            <w:shd w:val="clear" w:color="000000" w:fill="FFFFFF"/>
          </w:tcPr>
          <w:p w14:paraId="5DBA8DE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6C227CF7" w14:textId="77777777" w:rsidTr="00533E54">
        <w:trPr>
          <w:trHeight w:val="64"/>
        </w:trPr>
        <w:tc>
          <w:tcPr>
            <w:tcW w:w="1838" w:type="dxa"/>
            <w:shd w:val="clear" w:color="000000" w:fill="FFFFFF"/>
            <w:hideMark/>
          </w:tcPr>
          <w:p w14:paraId="6A6752F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 Реализация</w:t>
            </w:r>
          </w:p>
          <w:p w14:paraId="18E632D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централизованной программы развития инфраструктуры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238E73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 Реализация программы строительства, реконструкции, капитального ремонта детских садов.</w:t>
            </w:r>
          </w:p>
        </w:tc>
        <w:tc>
          <w:tcPr>
            <w:tcW w:w="2268" w:type="dxa"/>
            <w:shd w:val="clear" w:color="000000" w:fill="FFFFFF"/>
          </w:tcPr>
          <w:p w14:paraId="6C0A76D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7E758A" w14:textId="77777777" w:rsidR="00533E54" w:rsidRPr="00533E54" w:rsidRDefault="00533E54" w:rsidP="00533E54">
            <w:pPr>
              <w:widowControl/>
              <w:ind w:left="34" w:firstLine="5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670222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2025 годы</w:t>
            </w:r>
          </w:p>
        </w:tc>
        <w:tc>
          <w:tcPr>
            <w:tcW w:w="1701" w:type="dxa"/>
            <w:shd w:val="clear" w:color="000000" w:fill="FFFFFF"/>
          </w:tcPr>
          <w:p w14:paraId="26DADEA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359D68A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 числа созданных мест в дошкольных образовательных организациях, снижение количества детских садов, нуждающихся в капитальном ремонте </w:t>
            </w:r>
          </w:p>
        </w:tc>
        <w:tc>
          <w:tcPr>
            <w:tcW w:w="1276" w:type="dxa"/>
            <w:shd w:val="clear" w:color="000000" w:fill="FFFFFF"/>
          </w:tcPr>
          <w:p w14:paraId="72C4349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75F6DE43" w14:textId="77777777" w:rsidTr="00533E54">
        <w:trPr>
          <w:trHeight w:val="977"/>
        </w:trPr>
        <w:tc>
          <w:tcPr>
            <w:tcW w:w="1838" w:type="dxa"/>
            <w:shd w:val="clear" w:color="000000" w:fill="FFFFFF"/>
            <w:hideMark/>
          </w:tcPr>
          <w:p w14:paraId="0220F02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4.1. Укрепление</w:t>
            </w:r>
          </w:p>
          <w:p w14:paraId="44AA4C6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 xml:space="preserve">связи образовательных организаций дошкольного образования со школами, в том числе в форме комплексов: включение детских </w:t>
            </w: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садов в состав школьных комплексов, создание инфраструктуры дошкольного образования многоцелевого назначения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44200C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4.1.1. Апробация и тираживание пилотного проекта «Школа – образовательный комплекс», предполагающего создание образовательного комплекса, включающего детский сад и школу, обеспечение </w:t>
            </w: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преемственности в работе дошкольных образовательных учреждений и школ, создание сквозных образовательных программ</w:t>
            </w:r>
          </w:p>
        </w:tc>
        <w:tc>
          <w:tcPr>
            <w:tcW w:w="2268" w:type="dxa"/>
            <w:shd w:val="clear" w:color="000000" w:fill="FFFFFF"/>
          </w:tcPr>
          <w:p w14:paraId="0323EE3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4758DD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CD03CB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2022 – 2025 годы</w:t>
            </w:r>
          </w:p>
        </w:tc>
        <w:tc>
          <w:tcPr>
            <w:tcW w:w="1701" w:type="dxa"/>
            <w:shd w:val="clear" w:color="000000" w:fill="FFFFFF"/>
          </w:tcPr>
          <w:p w14:paraId="5BB70D4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, II</w:t>
            </w:r>
          </w:p>
        </w:tc>
        <w:tc>
          <w:tcPr>
            <w:tcW w:w="2551" w:type="dxa"/>
            <w:shd w:val="clear" w:color="000000" w:fill="FFFFFF"/>
          </w:tcPr>
          <w:p w14:paraId="1884545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Разработка модели преемственности дошкольного и начального общего образования</w:t>
            </w:r>
          </w:p>
        </w:tc>
        <w:tc>
          <w:tcPr>
            <w:tcW w:w="1276" w:type="dxa"/>
            <w:shd w:val="clear" w:color="000000" w:fill="FFFFFF"/>
          </w:tcPr>
          <w:p w14:paraId="27A4BD1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54" w:rsidRPr="00533E54" w14:paraId="5F90C6E6" w14:textId="77777777" w:rsidTr="00533E54">
        <w:trPr>
          <w:trHeight w:val="150"/>
        </w:trPr>
        <w:tc>
          <w:tcPr>
            <w:tcW w:w="1838" w:type="dxa"/>
            <w:shd w:val="clear" w:color="000000" w:fill="FFFFFF"/>
            <w:hideMark/>
          </w:tcPr>
          <w:p w14:paraId="1AB9B86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Создание</w:t>
            </w:r>
          </w:p>
          <w:p w14:paraId="61E4689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 xml:space="preserve">клубов раннего развития на базе дошкольных образовательных организаций, гибкие формы поддержки семей и дошкольного образования, особая поддержка детям в </w:t>
            </w: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трудной ситуации, включая детей с ограниченными возможностями здоровья</w:t>
            </w:r>
          </w:p>
          <w:p w14:paraId="128D378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4E982B9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4.2.1. Создание групп кратковременного пребывания разной направленности: адаптационные, раннего развития; центры игровой поддержки; консультационные пункты; группы выходного, праздничного и продленного дня, семейных детских садов</w:t>
            </w:r>
          </w:p>
        </w:tc>
        <w:tc>
          <w:tcPr>
            <w:tcW w:w="2268" w:type="dxa"/>
            <w:shd w:val="clear" w:color="000000" w:fill="FFFFFF"/>
          </w:tcPr>
          <w:p w14:paraId="3ECDB2E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455EAD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F20060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2022 – 2025годы</w:t>
            </w:r>
          </w:p>
        </w:tc>
        <w:tc>
          <w:tcPr>
            <w:tcW w:w="1701" w:type="dxa"/>
            <w:shd w:val="clear" w:color="000000" w:fill="FFFFFF"/>
          </w:tcPr>
          <w:p w14:paraId="2A947AE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1D3B145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детей, охваченных вариативными формами дошкольного образования</w:t>
            </w:r>
          </w:p>
        </w:tc>
        <w:tc>
          <w:tcPr>
            <w:tcW w:w="1276" w:type="dxa"/>
            <w:shd w:val="clear" w:color="000000" w:fill="FFFFFF"/>
          </w:tcPr>
          <w:p w14:paraId="7E88C23E" w14:textId="77777777" w:rsidR="00533E54" w:rsidRPr="00533E54" w:rsidRDefault="00533E54" w:rsidP="00533E54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54" w:rsidRPr="00533E54" w14:paraId="4603DD27" w14:textId="77777777" w:rsidTr="00533E54">
        <w:trPr>
          <w:trHeight w:val="177"/>
        </w:trPr>
        <w:tc>
          <w:tcPr>
            <w:tcW w:w="1838" w:type="dxa"/>
            <w:shd w:val="clear" w:color="000000" w:fill="FFFFFF"/>
            <w:hideMark/>
          </w:tcPr>
          <w:p w14:paraId="502B417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4.3. Создание доступной системы сопровождения детей с трудностями в развитии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67C53B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4.3.1. Развитие сети дошкольных образовательных организаций с инклюзивными группами, с группами для детей с особенностями в развитии</w:t>
            </w:r>
          </w:p>
        </w:tc>
        <w:tc>
          <w:tcPr>
            <w:tcW w:w="2268" w:type="dxa"/>
            <w:shd w:val="clear" w:color="000000" w:fill="FFFFFF"/>
          </w:tcPr>
          <w:p w14:paraId="0AA5791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24264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ADC417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2025 годы</w:t>
            </w:r>
          </w:p>
        </w:tc>
        <w:tc>
          <w:tcPr>
            <w:tcW w:w="1701" w:type="dxa"/>
            <w:shd w:val="clear" w:color="000000" w:fill="FFFFFF"/>
          </w:tcPr>
          <w:p w14:paraId="7EC922E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054C4D7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Рост числа дошкольных образовательных организаций, оказывающих услуги детям с особенностями в развитии</w:t>
            </w:r>
          </w:p>
        </w:tc>
        <w:tc>
          <w:tcPr>
            <w:tcW w:w="1276" w:type="dxa"/>
            <w:shd w:val="clear" w:color="000000" w:fill="FFFFFF"/>
          </w:tcPr>
          <w:p w14:paraId="5B43759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1E0F9002" w14:textId="77777777" w:rsidTr="00533E54">
        <w:trPr>
          <w:trHeight w:val="177"/>
        </w:trPr>
        <w:tc>
          <w:tcPr>
            <w:tcW w:w="1838" w:type="dxa"/>
            <w:shd w:val="clear" w:color="000000" w:fill="FFFFFF"/>
          </w:tcPr>
          <w:p w14:paraId="1D48083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4.4.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Введение уроков домоводства в школах (вышивка, пряжа, тканное дело, вязание, кулинарное искусство)</w:t>
            </w:r>
          </w:p>
        </w:tc>
        <w:tc>
          <w:tcPr>
            <w:tcW w:w="2410" w:type="dxa"/>
            <w:shd w:val="clear" w:color="000000" w:fill="FFFFFF"/>
          </w:tcPr>
          <w:p w14:paraId="6F6F36A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4.4.1. Развитие творческого потенциала и духовно-нравственное воспитание населения</w:t>
            </w:r>
          </w:p>
        </w:tc>
        <w:tc>
          <w:tcPr>
            <w:tcW w:w="2268" w:type="dxa"/>
            <w:shd w:val="clear" w:color="000000" w:fill="FFFFFF"/>
          </w:tcPr>
          <w:p w14:paraId="188FE83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14:paraId="63CBD66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</w:tcPr>
          <w:p w14:paraId="1DECFA2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2022-2027 годы</w:t>
            </w:r>
          </w:p>
        </w:tc>
        <w:tc>
          <w:tcPr>
            <w:tcW w:w="1701" w:type="dxa"/>
            <w:shd w:val="clear" w:color="000000" w:fill="FFFFFF"/>
          </w:tcPr>
          <w:p w14:paraId="2745374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256696D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Приобщение детей к домоводству, общее развитие</w:t>
            </w:r>
          </w:p>
        </w:tc>
        <w:tc>
          <w:tcPr>
            <w:tcW w:w="1276" w:type="dxa"/>
            <w:shd w:val="clear" w:color="000000" w:fill="FFFFFF"/>
          </w:tcPr>
          <w:p w14:paraId="6BB51C6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BB1883F" w14:textId="77777777" w:rsidTr="00533E54">
        <w:trPr>
          <w:trHeight w:val="20"/>
        </w:trPr>
        <w:tc>
          <w:tcPr>
            <w:tcW w:w="1838" w:type="dxa"/>
            <w:shd w:val="clear" w:color="000000" w:fill="FFFFFF"/>
          </w:tcPr>
          <w:p w14:paraId="5614687A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5. Реконструкция зданий учреждений культуры, находящихся в неудовлетворительном состоянии и не отвечающих современным требованиям к условиям осуществления культурной деятельности (программа «Точки роста культуры»)</w:t>
            </w:r>
          </w:p>
        </w:tc>
        <w:tc>
          <w:tcPr>
            <w:tcW w:w="2410" w:type="dxa"/>
            <w:shd w:val="clear" w:color="000000" w:fill="FFFFFF"/>
          </w:tcPr>
          <w:p w14:paraId="67F902A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 Строительство и ремонт объектов культурного назначения</w:t>
            </w:r>
          </w:p>
        </w:tc>
        <w:tc>
          <w:tcPr>
            <w:tcW w:w="2268" w:type="dxa"/>
            <w:shd w:val="clear" w:color="000000" w:fill="FFFFFF"/>
          </w:tcPr>
          <w:p w14:paraId="56E7EE47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«Развитие культуры Высокогорского муниципального района на 2022-2024гг.»</w:t>
            </w:r>
          </w:p>
          <w:p w14:paraId="1AACEE51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региональный проект «Культурная среда» национального проекта «Культура»</w:t>
            </w:r>
          </w:p>
        </w:tc>
        <w:tc>
          <w:tcPr>
            <w:tcW w:w="2410" w:type="dxa"/>
            <w:shd w:val="clear" w:color="000000" w:fill="FFFFFF"/>
          </w:tcPr>
          <w:p w14:paraId="773F48B4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МКУ «Отдел культуры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14:paraId="51D512D5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76404F84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1C376880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доли учреждений, находящихся в удовлетворительном состоянии, до 75 процентов</w:t>
            </w:r>
          </w:p>
        </w:tc>
        <w:tc>
          <w:tcPr>
            <w:tcW w:w="1276" w:type="dxa"/>
            <w:shd w:val="clear" w:color="000000" w:fill="FFFFFF"/>
          </w:tcPr>
          <w:p w14:paraId="14B0BF8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533E54" w:rsidRPr="00533E54" w14:paraId="0451C617" w14:textId="77777777" w:rsidTr="00533E54">
        <w:trPr>
          <w:trHeight w:val="736"/>
        </w:trPr>
        <w:tc>
          <w:tcPr>
            <w:tcW w:w="1838" w:type="dxa"/>
            <w:shd w:val="clear" w:color="000000" w:fill="FFFFFF"/>
            <w:hideMark/>
          </w:tcPr>
          <w:p w14:paraId="44C4B4AD" w14:textId="77777777" w:rsidR="00533E54" w:rsidRPr="00533E54" w:rsidRDefault="00533E54" w:rsidP="00533E54">
            <w:pPr>
              <w:keepNext/>
              <w:widowControl/>
              <w:spacing w:line="235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5.1. Развитие      кооперации сферы культуры и туризма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95417E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 xml:space="preserve">5.1.1. Создание (реконструкция) культурно-досуговых организаций клубного типа на территориях сельских поселений и </w:t>
            </w: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развития муниципальных библиотек</w:t>
            </w:r>
          </w:p>
        </w:tc>
        <w:tc>
          <w:tcPr>
            <w:tcW w:w="2268" w:type="dxa"/>
            <w:shd w:val="clear" w:color="000000" w:fill="FFFFFF"/>
          </w:tcPr>
          <w:p w14:paraId="3A24F41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региональный проект «Культурная среда» национального проекта «Культура»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2E8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МКУ «Отдел культуры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968EE2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0984CEC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46FD206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Обновление (строительство и капитальный ремонт) культурно-досуговых организаций клубного типа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территориях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сельских поселений</w:t>
            </w:r>
            <w:r w:rsidRPr="00533E54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/>
              </w:rPr>
              <w:t>;</w:t>
            </w:r>
          </w:p>
          <w:p w14:paraId="77D1CCA9" w14:textId="77777777" w:rsidR="00533E54" w:rsidRPr="00533E54" w:rsidRDefault="00533E54" w:rsidP="00533E5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увеличения охвата населения района библиотечным обслуживанием;</w:t>
            </w:r>
          </w:p>
          <w:p w14:paraId="46A57225" w14:textId="77777777" w:rsidR="00533E54" w:rsidRPr="00533E54" w:rsidRDefault="00533E54" w:rsidP="00533E5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увеличения доли новых поступлений в совокупном фонде общедоступных библиотек;</w:t>
            </w:r>
          </w:p>
          <w:p w14:paraId="5418CDEE" w14:textId="77777777" w:rsidR="00533E54" w:rsidRPr="00533E54" w:rsidRDefault="00533E54" w:rsidP="00533E5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роста количества наименований централизованной подписки; увеличения количества библиографических записей в Сводном электронном каталоге библиотек;</w:t>
            </w:r>
          </w:p>
          <w:p w14:paraId="56A11128" w14:textId="77777777" w:rsidR="00533E54" w:rsidRPr="00533E54" w:rsidRDefault="00533E54" w:rsidP="00533E5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увеличения доли общедоступных библиотек, оснащенных доступом в сеть Интернет;</w:t>
            </w:r>
          </w:p>
          <w:p w14:paraId="7C1C025F" w14:textId="77777777" w:rsidR="00533E54" w:rsidRPr="00533E54" w:rsidRDefault="00533E54" w:rsidP="00533E5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увеличения доли библиотек, обеспеченных современным библиотечным оборудованием и мебелью;</w:t>
            </w:r>
          </w:p>
          <w:p w14:paraId="5993E45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000000" w:fill="FFFFFF"/>
          </w:tcPr>
          <w:p w14:paraId="19AC5BFD" w14:textId="77777777" w:rsidR="00533E54" w:rsidRPr="00533E54" w:rsidRDefault="00533E54" w:rsidP="00533E54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54" w:rsidRPr="00533E54" w14:paraId="4E59398C" w14:textId="77777777" w:rsidTr="00533E54">
        <w:trPr>
          <w:trHeight w:val="290"/>
        </w:trPr>
        <w:tc>
          <w:tcPr>
            <w:tcW w:w="1838" w:type="dxa"/>
            <w:shd w:val="clear" w:color="000000" w:fill="FFFFFF"/>
            <w:hideMark/>
          </w:tcPr>
          <w:p w14:paraId="5029174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6. Программа</w:t>
            </w:r>
          </w:p>
          <w:p w14:paraId="536EDE1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внедрения проектного финансирования для территориальных программ занятости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4B671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6.1. Разработка и реализация муниципальных программ содействия занятости</w:t>
            </w:r>
          </w:p>
        </w:tc>
        <w:tc>
          <w:tcPr>
            <w:tcW w:w="2268" w:type="dxa"/>
            <w:shd w:val="clear" w:color="000000" w:fill="FFFFFF"/>
          </w:tcPr>
          <w:p w14:paraId="6ABE701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«Содействие занятости населения Республики Татарстан на 2022 – 2027 годы»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6DEE59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ГКУ «Центр занятости населения Высокогорского муниципального района», 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019C2E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07568F2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I,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2551" w:type="dxa"/>
            <w:shd w:val="clear" w:color="000000" w:fill="FFFFFF"/>
          </w:tcPr>
          <w:p w14:paraId="1EBE9B5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Снижение уровня общей безработицы по методике Международной организации труда к 2030 году до 3,5 процента</w:t>
            </w:r>
          </w:p>
        </w:tc>
        <w:tc>
          <w:tcPr>
            <w:tcW w:w="1276" w:type="dxa"/>
            <w:shd w:val="clear" w:color="000000" w:fill="FFFFFF"/>
          </w:tcPr>
          <w:p w14:paraId="115A401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0C4C2A49" w14:textId="77777777" w:rsidTr="00533E54">
        <w:trPr>
          <w:trHeight w:val="580"/>
        </w:trPr>
        <w:tc>
          <w:tcPr>
            <w:tcW w:w="1838" w:type="dxa"/>
            <w:shd w:val="clear" w:color="000000" w:fill="FFFFFF"/>
          </w:tcPr>
          <w:p w14:paraId="50019A7B" w14:textId="77777777" w:rsidR="00533E54" w:rsidRPr="00533E54" w:rsidRDefault="00533E54" w:rsidP="00533E54">
            <w:pPr>
              <w:keepNext/>
              <w:widowControl/>
              <w:spacing w:line="233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 Расширение</w:t>
            </w:r>
          </w:p>
          <w:p w14:paraId="68904CBA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перечня мер поддержки многодетных семей, в том числе обеспечение инженерной инфраструктурой земельных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участков для многодетных семей</w:t>
            </w:r>
          </w:p>
        </w:tc>
        <w:tc>
          <w:tcPr>
            <w:tcW w:w="2410" w:type="dxa"/>
            <w:shd w:val="clear" w:color="000000" w:fill="FFFFFF"/>
          </w:tcPr>
          <w:p w14:paraId="02DC78EE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7.1. Обеспечение земельных участков для многодетных семей сетями газоснабжения в соответствии со сроками строительства сетей газоснабжения, обозначенными в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региональной программе газификации жилищно-коммунального хозяйства, промышленных и иных организаций Республики Татарстан</w:t>
            </w:r>
          </w:p>
          <w:p w14:paraId="5F17F184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3499317E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 xml:space="preserve">Региональная программа газификации жилищно-коммунального хозяйства, промышленных и иных организаций Республики Татарстан, подпрограмма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2030 годы»</w:t>
            </w:r>
          </w:p>
        </w:tc>
        <w:tc>
          <w:tcPr>
            <w:tcW w:w="2410" w:type="dxa"/>
            <w:shd w:val="clear" w:color="000000" w:fill="FFFFFF"/>
          </w:tcPr>
          <w:p w14:paraId="740C85C3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Отдел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1F7485A0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2022 – 2030</w:t>
            </w:r>
          </w:p>
          <w:p w14:paraId="5437014C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годы</w:t>
            </w:r>
          </w:p>
        </w:tc>
        <w:tc>
          <w:tcPr>
            <w:tcW w:w="1701" w:type="dxa"/>
            <w:shd w:val="clear" w:color="000000" w:fill="FFFFFF"/>
          </w:tcPr>
          <w:p w14:paraId="5D39A6F6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II, III</w:t>
            </w:r>
          </w:p>
        </w:tc>
        <w:tc>
          <w:tcPr>
            <w:tcW w:w="2551" w:type="dxa"/>
            <w:shd w:val="clear" w:color="000000" w:fill="FFFFFF"/>
          </w:tcPr>
          <w:p w14:paraId="07C709DB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100-процентное обеспечение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земельных участков для многодетных семей сетями газоснабжения </w:t>
            </w:r>
          </w:p>
          <w:p w14:paraId="79D1CBE8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008869B6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55CAED5" w14:textId="77777777" w:rsidTr="00533E54">
        <w:trPr>
          <w:trHeight w:val="580"/>
        </w:trPr>
        <w:tc>
          <w:tcPr>
            <w:tcW w:w="1838" w:type="dxa"/>
            <w:shd w:val="clear" w:color="000000" w:fill="FFFFFF"/>
          </w:tcPr>
          <w:p w14:paraId="60FEEAB7" w14:textId="77777777" w:rsidR="00533E54" w:rsidRPr="00533E54" w:rsidRDefault="00533E54" w:rsidP="00533E54">
            <w:pPr>
              <w:keepNext/>
              <w:widowControl/>
              <w:spacing w:line="233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2E7F5CAA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strike/>
                <w:color w:val="auto"/>
                <w:sz w:val="28"/>
                <w:szCs w:val="28"/>
                <w:lang w:eastAsia="en-US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7.2. Обеспечение земельных участков для многодетных семей асфальтированными и грунтовыми дорогами </w:t>
            </w:r>
          </w:p>
        </w:tc>
        <w:tc>
          <w:tcPr>
            <w:tcW w:w="2268" w:type="dxa"/>
            <w:shd w:val="clear" w:color="000000" w:fill="FFFFFF"/>
          </w:tcPr>
          <w:p w14:paraId="6712B062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14:paraId="53059C82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1951F933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78D1E86C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27CE81B4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100-процентное обеспечение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земельных участков для многодетных семей асфальтированными и грунтовыми дорогами </w:t>
            </w:r>
          </w:p>
        </w:tc>
        <w:tc>
          <w:tcPr>
            <w:tcW w:w="1276" w:type="dxa"/>
            <w:shd w:val="clear" w:color="000000" w:fill="FFFFFF"/>
          </w:tcPr>
          <w:p w14:paraId="3852A3A4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14E601D3" w14:textId="77777777" w:rsidTr="00533E54">
        <w:trPr>
          <w:trHeight w:val="580"/>
        </w:trPr>
        <w:tc>
          <w:tcPr>
            <w:tcW w:w="1838" w:type="dxa"/>
            <w:shd w:val="clear" w:color="000000" w:fill="FFFFFF"/>
          </w:tcPr>
          <w:p w14:paraId="5FABFC9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7.1. Проект   «Реновация расселения»</w:t>
            </w:r>
          </w:p>
        </w:tc>
        <w:tc>
          <w:tcPr>
            <w:tcW w:w="2410" w:type="dxa"/>
            <w:shd w:val="clear" w:color="000000" w:fill="FFFFFF"/>
          </w:tcPr>
          <w:p w14:paraId="640522B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7.1.1. Развитие территорий под многоквартирну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ю жилую застройку в муниципальных районах Казанской агломерации. Разработка и утверждение проектов планировки территорий. Корректировка схем территориального планирования муниципальных районов</w:t>
            </w:r>
          </w:p>
          <w:p w14:paraId="341095E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000000" w:fill="FFFFFF"/>
          </w:tcPr>
          <w:p w14:paraId="7B52875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Комфортное жилье </w:t>
            </w:r>
          </w:p>
          <w:p w14:paraId="281F140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подпрограмма «Совершенствование государственной экономической политики в Республике Татарстан на 2014 – 2022 годы» государственной программы «Экономическое развитие и инновационная экономика Республики Татарстан на 2014 – 2022 годы»</w:t>
            </w:r>
          </w:p>
        </w:tc>
        <w:tc>
          <w:tcPr>
            <w:tcW w:w="2410" w:type="dxa"/>
            <w:shd w:val="clear" w:color="000000" w:fill="FFFFFF"/>
          </w:tcPr>
          <w:p w14:paraId="4B515C3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Отдел строительства , архитектуры  и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0B4C735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0EF2A38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0D777B3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 обеспеченности населения жилой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площадью. Рост обеспеченности территорий утвержденной документацией по планировке территории. Рост обеспеченности территорий актуализированными схемами территориального планирования муниципальных районов</w:t>
            </w:r>
          </w:p>
        </w:tc>
        <w:tc>
          <w:tcPr>
            <w:tcW w:w="1276" w:type="dxa"/>
            <w:shd w:val="clear" w:color="000000" w:fill="FFFFFF"/>
          </w:tcPr>
          <w:p w14:paraId="3BBE76F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7FFBAAC" w14:textId="77777777" w:rsidTr="00533E54">
        <w:trPr>
          <w:trHeight w:val="1696"/>
        </w:trPr>
        <w:tc>
          <w:tcPr>
            <w:tcW w:w="1838" w:type="dxa"/>
            <w:shd w:val="clear" w:color="000000" w:fill="FFFFFF"/>
          </w:tcPr>
          <w:p w14:paraId="56E0C24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7.2. Проект «Развитие и модернизация инженерной инфраструктуры Казанской агломерации»</w:t>
            </w:r>
          </w:p>
        </w:tc>
        <w:tc>
          <w:tcPr>
            <w:tcW w:w="2410" w:type="dxa"/>
            <w:shd w:val="clear" w:color="000000" w:fill="FFFFFF"/>
          </w:tcPr>
          <w:p w14:paraId="078B358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7.2.1. Разработка и реализация программ комплексного развития систем коммунальной инфраструктуры, инвестиционных программ организаций,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осуществляющих регулируемые виды деятельности в сферах теплоснабжения, водоснабжения и водоотведения; реализация механизма государственно-частного партнерства в жилищно-коммунальном хозяйстве; реализация программы развития и капитального ремонта коммунальной инфраструктуры Казанской агломерации</w:t>
            </w:r>
          </w:p>
        </w:tc>
        <w:tc>
          <w:tcPr>
            <w:tcW w:w="2268" w:type="dxa"/>
            <w:shd w:val="clear" w:color="000000" w:fill="FFFFFF"/>
          </w:tcPr>
          <w:p w14:paraId="02924ECC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государственная программа «Обеспечение качественным жильем и услугами жилищно-коммунального хозяйства населения Республики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Татарстан на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2014 – 2021 годы», государственная программа «Экономическое развитие и инновационная экономика Республики Татарстан на 2014 – 2022 годы»</w:t>
            </w:r>
          </w:p>
        </w:tc>
        <w:tc>
          <w:tcPr>
            <w:tcW w:w="2410" w:type="dxa"/>
            <w:shd w:val="clear" w:color="000000" w:fill="FFFFFF"/>
          </w:tcPr>
          <w:p w14:paraId="41E5A327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Отдел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21B0EE1B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1BAB519C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1666924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 обеспеченности населения централизованными услугами водоснабжения, снижение доли канализационной сети, нуждающейся в замене, снижение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удельных расходов условного топлива на отпуск электрической и тепловой энергии</w:t>
            </w:r>
          </w:p>
        </w:tc>
        <w:tc>
          <w:tcPr>
            <w:tcW w:w="1276" w:type="dxa"/>
            <w:shd w:val="clear" w:color="000000" w:fill="FFFFFF"/>
          </w:tcPr>
          <w:p w14:paraId="7807A2DC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2327B918" w14:textId="77777777" w:rsidTr="00533E54">
        <w:trPr>
          <w:trHeight w:val="580"/>
        </w:trPr>
        <w:tc>
          <w:tcPr>
            <w:tcW w:w="1838" w:type="dxa"/>
            <w:shd w:val="clear" w:color="000000" w:fill="FFFFFF"/>
          </w:tcPr>
          <w:p w14:paraId="08A92FE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 Проект «Пригородная зона Казани»</w:t>
            </w:r>
          </w:p>
        </w:tc>
        <w:tc>
          <w:tcPr>
            <w:tcW w:w="2410" w:type="dxa"/>
            <w:shd w:val="clear" w:color="000000" w:fill="FFFFFF"/>
          </w:tcPr>
          <w:p w14:paraId="5DA06FF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7.3.1. Развитие малоэтажного строительства в пригородной территории г.Казани в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радиусе 30 километров в направлении всех близлежащих районов</w:t>
            </w:r>
          </w:p>
        </w:tc>
        <w:tc>
          <w:tcPr>
            <w:tcW w:w="2268" w:type="dxa"/>
            <w:shd w:val="clear" w:color="000000" w:fill="FFFFFF"/>
          </w:tcPr>
          <w:p w14:paraId="6EF41A8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государственная программа «Обеспечение качественным жильем и услугами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жилищно-коммунального хозяйства населения Республики Татарстан на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2014 – 2024 годы»</w:t>
            </w:r>
          </w:p>
        </w:tc>
        <w:tc>
          <w:tcPr>
            <w:tcW w:w="2410" w:type="dxa"/>
            <w:shd w:val="clear" w:color="000000" w:fill="FFFFFF"/>
          </w:tcPr>
          <w:p w14:paraId="25AB08B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 Отдел строительства и ЖКХ Исполнительного комитета Высокогорского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2D7ADDA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5D9622D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63C35D6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Рост доли малоэтажного строительства до 45 процентов от объема введенного жилья по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Республике Татарстан </w:t>
            </w:r>
          </w:p>
        </w:tc>
        <w:tc>
          <w:tcPr>
            <w:tcW w:w="1276" w:type="dxa"/>
            <w:shd w:val="clear" w:color="000000" w:fill="FFFFFF"/>
          </w:tcPr>
          <w:p w14:paraId="58E34DA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51D162F9" w14:textId="77777777" w:rsidTr="00533E54">
        <w:trPr>
          <w:trHeight w:val="20"/>
        </w:trPr>
        <w:tc>
          <w:tcPr>
            <w:tcW w:w="1838" w:type="dxa"/>
            <w:shd w:val="clear" w:color="000000" w:fill="FFFFFF"/>
            <w:hideMark/>
          </w:tcPr>
          <w:p w14:paraId="45F49FF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7.4. Координация</w:t>
            </w:r>
          </w:p>
          <w:p w14:paraId="54AA97A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пространственного развития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F89E83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7.4.1. Развитие и сопровождение региональной навигационно-информационной системы на базе Единой государственной информационной системы Республики Татарстан</w:t>
            </w:r>
          </w:p>
        </w:tc>
        <w:tc>
          <w:tcPr>
            <w:tcW w:w="2268" w:type="dxa"/>
            <w:shd w:val="clear" w:color="000000" w:fill="FFFFFF"/>
          </w:tcPr>
          <w:p w14:paraId="589D94EA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ЭФ</w:t>
            </w:r>
          </w:p>
          <w:p w14:paraId="3066AB2D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государственная программа «Развитие информационных и коммуникационных технологий в Республике Татарстан «Открытый Татарстан» на 2014 – 2022 годы», новая го-сударственная программа «Развитие информационных и коммуникационных технологий в Республике Татарстан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(«Открытый Татарстан»)»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DC1B2D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МКУ "Отдел образования Высокогорского муниципального района",  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AF6C59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2807D3E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4F5923C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безопасности перевозки пассажиров, перевозки грузов, населения на транспортной и придорожной инфраструктуре</w:t>
            </w:r>
          </w:p>
        </w:tc>
        <w:tc>
          <w:tcPr>
            <w:tcW w:w="1276" w:type="dxa"/>
            <w:shd w:val="clear" w:color="000000" w:fill="FFFFFF"/>
          </w:tcPr>
          <w:p w14:paraId="29BE617C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7AEA3D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533E54" w:rsidRPr="00533E54" w14:paraId="5A3945F3" w14:textId="77777777" w:rsidTr="00533E54">
        <w:trPr>
          <w:trHeight w:val="319"/>
        </w:trPr>
        <w:tc>
          <w:tcPr>
            <w:tcW w:w="1838" w:type="dxa"/>
            <w:shd w:val="clear" w:color="000000" w:fill="FFFFFF"/>
          </w:tcPr>
          <w:p w14:paraId="68CED6C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7.5.  Повышение</w:t>
            </w:r>
          </w:p>
          <w:p w14:paraId="6213695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</w:t>
            </w:r>
          </w:p>
        </w:tc>
        <w:tc>
          <w:tcPr>
            <w:tcW w:w="2410" w:type="dxa"/>
            <w:shd w:val="clear" w:color="000000" w:fill="FFFFFF"/>
          </w:tcPr>
          <w:p w14:paraId="1DBCF38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7.5.1.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  <w:tc>
          <w:tcPr>
            <w:tcW w:w="2268" w:type="dxa"/>
            <w:shd w:val="clear" w:color="000000" w:fill="FFFFFF"/>
          </w:tcPr>
          <w:p w14:paraId="74D7D32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Татарстан на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2014 – 2022 годы»</w:t>
            </w:r>
          </w:p>
        </w:tc>
        <w:tc>
          <w:tcPr>
            <w:tcW w:w="2410" w:type="dxa"/>
            <w:shd w:val="clear" w:color="000000" w:fill="FFFFFF"/>
          </w:tcPr>
          <w:p w14:paraId="16CCF0E4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строительства, архитектуры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4F420D67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34091990" w14:textId="77777777" w:rsidR="00533E54" w:rsidRPr="00533E54" w:rsidRDefault="00533E54" w:rsidP="00533E54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5C26676D" w14:textId="77777777" w:rsidR="00533E54" w:rsidRPr="00533E54" w:rsidRDefault="00533E54" w:rsidP="00533E54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Увеличение доли населения Республики Татарстан, обеспеченного качественной питьевой водой из систем централизованного водоснабжения, до 97,9 процента</w:t>
            </w:r>
          </w:p>
        </w:tc>
        <w:tc>
          <w:tcPr>
            <w:tcW w:w="1276" w:type="dxa"/>
            <w:shd w:val="clear" w:color="000000" w:fill="FFFFFF"/>
          </w:tcPr>
          <w:p w14:paraId="485AB0B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47773599" w14:textId="77777777" w:rsidTr="00533E54">
        <w:trPr>
          <w:trHeight w:val="319"/>
        </w:trPr>
        <w:tc>
          <w:tcPr>
            <w:tcW w:w="1838" w:type="dxa"/>
            <w:shd w:val="clear" w:color="000000" w:fill="FFFFFF"/>
          </w:tcPr>
          <w:p w14:paraId="623D585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sz w:val="28"/>
                <w:szCs w:val="28"/>
              </w:rPr>
              <w:t>7.6. Снижение административной нагрузки на застройщиков, совершенствование нормативно-</w:t>
            </w:r>
            <w:r w:rsidRPr="00533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базы и порядка регулирования деятельности в сфере жилищного строительства</w:t>
            </w:r>
          </w:p>
        </w:tc>
        <w:tc>
          <w:tcPr>
            <w:tcW w:w="2410" w:type="dxa"/>
            <w:shd w:val="clear" w:color="000000" w:fill="FFFFFF"/>
          </w:tcPr>
          <w:p w14:paraId="6672CC0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7.6.1. Сокращение сроков предоставления услуги по получению разрешения на строительство</w:t>
            </w:r>
          </w:p>
        </w:tc>
        <w:tc>
          <w:tcPr>
            <w:tcW w:w="2268" w:type="dxa"/>
            <w:shd w:val="clear" w:color="000000" w:fill="FFFFFF"/>
          </w:tcPr>
          <w:p w14:paraId="5D0950BA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Татарстан на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2014 – 2022 годы»</w:t>
            </w:r>
          </w:p>
        </w:tc>
        <w:tc>
          <w:tcPr>
            <w:tcW w:w="2410" w:type="dxa"/>
            <w:shd w:val="clear" w:color="000000" w:fill="FFFFFF"/>
          </w:tcPr>
          <w:p w14:paraId="496ACDE8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Отдел строительства, архитектуры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216A0B0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2022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701" w:type="dxa"/>
            <w:shd w:val="clear" w:color="000000" w:fill="FFFFFF"/>
          </w:tcPr>
          <w:p w14:paraId="7C3706C0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660AFED1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Уменьшение предельного срока прохождения всех процедур, необходимых для получения разрешения на строительство эталонного объекта капитального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строительства непроизводственного назначения до 56 дней</w:t>
            </w:r>
          </w:p>
        </w:tc>
        <w:tc>
          <w:tcPr>
            <w:tcW w:w="1276" w:type="dxa"/>
            <w:shd w:val="clear" w:color="000000" w:fill="FFFFFF"/>
          </w:tcPr>
          <w:p w14:paraId="4EDE768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4F8627CF" w14:textId="77777777" w:rsidTr="00533E54">
        <w:trPr>
          <w:trHeight w:val="319"/>
        </w:trPr>
        <w:tc>
          <w:tcPr>
            <w:tcW w:w="1838" w:type="dxa"/>
            <w:shd w:val="clear" w:color="000000" w:fill="FFFFFF"/>
          </w:tcPr>
          <w:p w14:paraId="43500CC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7.7. Кардинальное</w:t>
            </w:r>
          </w:p>
          <w:p w14:paraId="7106A16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комфортности  городской среды на территории Республики Татарстан</w:t>
            </w:r>
          </w:p>
        </w:tc>
        <w:tc>
          <w:tcPr>
            <w:tcW w:w="2410" w:type="dxa"/>
            <w:shd w:val="clear" w:color="000000" w:fill="FFFFFF"/>
          </w:tcPr>
          <w:p w14:paraId="266AE35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7.7.1. Реализация мероприятий федерального проекта «Формирование комфортной городской среды» </w:t>
            </w:r>
          </w:p>
        </w:tc>
        <w:tc>
          <w:tcPr>
            <w:tcW w:w="2268" w:type="dxa"/>
            <w:shd w:val="clear" w:color="000000" w:fill="FFFFFF"/>
          </w:tcPr>
          <w:p w14:paraId="6D9FF18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«Формирование современной городской среды на территории Республики Татарстан на 2018 – 2022 годы»</w:t>
            </w:r>
          </w:p>
        </w:tc>
        <w:tc>
          <w:tcPr>
            <w:tcW w:w="2410" w:type="dxa"/>
            <w:shd w:val="clear" w:color="000000" w:fill="FFFFFF"/>
          </w:tcPr>
          <w:p w14:paraId="2C024E2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строительства, архитектуры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6F7CA39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1B9D33B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</w:t>
            </w:r>
          </w:p>
        </w:tc>
        <w:tc>
          <w:tcPr>
            <w:tcW w:w="2551" w:type="dxa"/>
            <w:shd w:val="clear" w:color="000000" w:fill="FFFFFF"/>
          </w:tcPr>
          <w:p w14:paraId="78D50B1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Рост индекса качества городской среды на 30 процентов</w:t>
            </w:r>
          </w:p>
        </w:tc>
        <w:tc>
          <w:tcPr>
            <w:tcW w:w="1276" w:type="dxa"/>
            <w:shd w:val="clear" w:color="000000" w:fill="FFFFFF"/>
          </w:tcPr>
          <w:p w14:paraId="2017E3A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6B25B8CB" w14:textId="77777777" w:rsidTr="00533E54">
        <w:trPr>
          <w:trHeight w:val="319"/>
        </w:trPr>
        <w:tc>
          <w:tcPr>
            <w:tcW w:w="1838" w:type="dxa"/>
            <w:shd w:val="clear" w:color="000000" w:fill="FFFFFF"/>
          </w:tcPr>
          <w:p w14:paraId="68B2005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7.8. 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2410" w:type="dxa"/>
            <w:shd w:val="clear" w:color="000000" w:fill="FFFFFF"/>
          </w:tcPr>
          <w:p w14:paraId="0FC523F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7.8.1. Проведение общественных обсуждений по определению территорий и мероприятий по благоустройству таких территорий при включении объектов в государственную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программу формирования современной городской среды</w:t>
            </w:r>
          </w:p>
        </w:tc>
        <w:tc>
          <w:tcPr>
            <w:tcW w:w="2268" w:type="dxa"/>
            <w:shd w:val="clear" w:color="000000" w:fill="FFFFFF"/>
          </w:tcPr>
          <w:p w14:paraId="190274D5" w14:textId="77777777" w:rsidR="00533E54" w:rsidRPr="00533E54" w:rsidRDefault="00533E54" w:rsidP="00533E54">
            <w:pPr>
              <w:keepNext/>
              <w:widowControl/>
              <w:spacing w:line="252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государственная программа «Формирование современной городской среды на территории Республики Татарстан на 2018 – 2022 годы»</w:t>
            </w:r>
          </w:p>
        </w:tc>
        <w:tc>
          <w:tcPr>
            <w:tcW w:w="2410" w:type="dxa"/>
            <w:shd w:val="clear" w:color="000000" w:fill="FFFFFF"/>
          </w:tcPr>
          <w:p w14:paraId="0E48D3A4" w14:textId="77777777" w:rsidR="00533E54" w:rsidRPr="00533E54" w:rsidRDefault="00533E54" w:rsidP="00533E54">
            <w:pPr>
              <w:keepNext/>
              <w:widowControl/>
              <w:spacing w:line="252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1AEC0044" w14:textId="77777777" w:rsidR="00533E54" w:rsidRPr="00533E54" w:rsidRDefault="00533E54" w:rsidP="00533E54">
            <w:pPr>
              <w:keepNext/>
              <w:widowControl/>
              <w:spacing w:line="252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6AD2E154" w14:textId="77777777" w:rsidR="00533E54" w:rsidRPr="00533E54" w:rsidRDefault="00533E54" w:rsidP="00533E54">
            <w:pPr>
              <w:widowControl/>
              <w:spacing w:line="252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371B4F4C" w14:textId="77777777" w:rsidR="00533E54" w:rsidRPr="00533E54" w:rsidRDefault="00533E54" w:rsidP="00533E54">
            <w:pPr>
              <w:widowControl/>
              <w:spacing w:line="228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муниципальных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образованиях, на территории которых реализуются проекты по созданию комфортной городской среды, до 30 процентов</w:t>
            </w:r>
          </w:p>
        </w:tc>
        <w:tc>
          <w:tcPr>
            <w:tcW w:w="1276" w:type="dxa"/>
            <w:shd w:val="clear" w:color="000000" w:fill="FFFFFF"/>
          </w:tcPr>
          <w:p w14:paraId="2DBDF32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8F6A44C" w14:textId="77777777" w:rsidTr="00533E54">
        <w:trPr>
          <w:trHeight w:val="319"/>
        </w:trPr>
        <w:tc>
          <w:tcPr>
            <w:tcW w:w="1838" w:type="dxa"/>
            <w:shd w:val="clear" w:color="000000" w:fill="FFFFFF"/>
          </w:tcPr>
          <w:p w14:paraId="212F223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7.9. Создание инновационного кластера «Умная» инфраструктура» </w:t>
            </w:r>
          </w:p>
        </w:tc>
        <w:tc>
          <w:tcPr>
            <w:tcW w:w="2410" w:type="dxa"/>
            <w:shd w:val="clear" w:color="000000" w:fill="FFFFFF"/>
          </w:tcPr>
          <w:p w14:paraId="28410D3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7.9.1. Развитие и сопровождение комплекса автоматизированных информационных систем «Безопасный город»</w:t>
            </w:r>
          </w:p>
        </w:tc>
        <w:tc>
          <w:tcPr>
            <w:tcW w:w="2268" w:type="dxa"/>
            <w:shd w:val="clear" w:color="000000" w:fill="FFFFFF"/>
          </w:tcPr>
          <w:p w14:paraId="62A50ABD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2022 годы», новая государственная программа «Развитие информационных и коммуникационных технологий в Республике Татарстан («Открытый Татарстан»)»</w:t>
            </w:r>
          </w:p>
        </w:tc>
        <w:tc>
          <w:tcPr>
            <w:tcW w:w="2410" w:type="dxa"/>
            <w:shd w:val="clear" w:color="000000" w:fill="FFFFFF"/>
          </w:tcPr>
          <w:p w14:paraId="7099D5F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58B3493D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2030 годы</w:t>
            </w:r>
          </w:p>
        </w:tc>
        <w:tc>
          <w:tcPr>
            <w:tcW w:w="1701" w:type="dxa"/>
            <w:shd w:val="clear" w:color="000000" w:fill="FFFFFF"/>
          </w:tcPr>
          <w:p w14:paraId="710D8C96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II, III</w:t>
            </w:r>
          </w:p>
        </w:tc>
        <w:tc>
          <w:tcPr>
            <w:tcW w:w="2551" w:type="dxa"/>
            <w:shd w:val="clear" w:color="000000" w:fill="FFFFFF"/>
          </w:tcPr>
          <w:p w14:paraId="2FD7581F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комплексной безопасности с целью устойчивого социально-экономического развития и роста инвестиционной привлекательности Республики Татарстан</w:t>
            </w:r>
          </w:p>
        </w:tc>
        <w:tc>
          <w:tcPr>
            <w:tcW w:w="1276" w:type="dxa"/>
            <w:shd w:val="clear" w:color="000000" w:fill="FFFFFF"/>
          </w:tcPr>
          <w:p w14:paraId="735C5A0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06F4B7B8" w14:textId="77777777" w:rsidTr="00533E54">
        <w:trPr>
          <w:trHeight w:val="319"/>
        </w:trPr>
        <w:tc>
          <w:tcPr>
            <w:tcW w:w="1838" w:type="dxa"/>
            <w:shd w:val="clear" w:color="000000" w:fill="FFFFFF"/>
          </w:tcPr>
          <w:p w14:paraId="6909C4D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7.10. Сохранение природного богатства и создание комфортной среды жизнедеятельности</w:t>
            </w:r>
          </w:p>
        </w:tc>
        <w:tc>
          <w:tcPr>
            <w:tcW w:w="2410" w:type="dxa"/>
            <w:shd w:val="clear" w:color="000000" w:fill="FFFFFF"/>
          </w:tcPr>
          <w:p w14:paraId="36D2102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7.10.1. Обеспечение устойчивого функционирования жилищно-коммунального хозяйства</w:t>
            </w:r>
          </w:p>
        </w:tc>
        <w:tc>
          <w:tcPr>
            <w:tcW w:w="2268" w:type="dxa"/>
            <w:shd w:val="clear" w:color="000000" w:fill="FFFFFF"/>
          </w:tcPr>
          <w:p w14:paraId="33C36989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14:paraId="6AB488C7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2AF03C98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5D516830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551" w:type="dxa"/>
            <w:shd w:val="clear" w:color="000000" w:fill="FFFFFF"/>
          </w:tcPr>
          <w:p w14:paraId="1716D288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Участие в Республиканской программе «Чистая вода».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Установка сооружений водоподготовки.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Использование средств самообложения населения.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Достижение высокого качества очистки сточных вод.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Уменьшение жесткости и других химических свойств воды.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Обеспечение бесперебойного водоснабжения на 100%.</w:t>
            </w:r>
          </w:p>
        </w:tc>
        <w:tc>
          <w:tcPr>
            <w:tcW w:w="1276" w:type="dxa"/>
            <w:shd w:val="clear" w:color="000000" w:fill="FFFFFF"/>
          </w:tcPr>
          <w:p w14:paraId="61975DC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4376760" w14:textId="77777777" w:rsidTr="00533E54">
        <w:trPr>
          <w:trHeight w:val="337"/>
        </w:trPr>
        <w:tc>
          <w:tcPr>
            <w:tcW w:w="1838" w:type="dxa"/>
            <w:shd w:val="clear" w:color="000000" w:fill="FFFFFF"/>
            <w:hideMark/>
          </w:tcPr>
          <w:p w14:paraId="7538B1F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 Стимулирова</w:t>
            </w:r>
          </w:p>
          <w:p w14:paraId="1B0FF2F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ние субъектов предпринимательства к расширению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рыночной доли и повышению эффективности бизнеса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DE914BF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8.1. Обеспечение благоприятных условий осуществления деятельности самозанятыми гражданами</w:t>
            </w:r>
          </w:p>
        </w:tc>
        <w:tc>
          <w:tcPr>
            <w:tcW w:w="2268" w:type="dxa"/>
            <w:shd w:val="clear" w:color="000000" w:fill="FFFFFF"/>
          </w:tcPr>
          <w:p w14:paraId="01CDB88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благоприятных условий осуществления деятельности самозанятыми гражданами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C2C13E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203E24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7A0D97F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551" w:type="dxa"/>
            <w:shd w:val="clear" w:color="000000" w:fill="FFFFFF"/>
          </w:tcPr>
          <w:p w14:paraId="768B9919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Увеличение доли самозанятых граждан, лиц, зафиксировавших свой статус в качестве плательщиков налогового режима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«Налог на профессиональный доход», по отношению к сектору неформальной занятости.</w:t>
            </w:r>
          </w:p>
        </w:tc>
        <w:tc>
          <w:tcPr>
            <w:tcW w:w="1276" w:type="dxa"/>
            <w:shd w:val="clear" w:color="000000" w:fill="FFFFFF"/>
          </w:tcPr>
          <w:p w14:paraId="647D411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19149DD6" w14:textId="77777777" w:rsidTr="00533E54">
        <w:trPr>
          <w:trHeight w:val="337"/>
        </w:trPr>
        <w:tc>
          <w:tcPr>
            <w:tcW w:w="1838" w:type="dxa"/>
            <w:shd w:val="clear" w:color="000000" w:fill="FFFFFF"/>
          </w:tcPr>
          <w:p w14:paraId="4C859B0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3C9A1F02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8.2. Встреча предпринимателей района по проблемам и актуальным вопросам развития предпринимательства  </w:t>
            </w:r>
          </w:p>
        </w:tc>
        <w:tc>
          <w:tcPr>
            <w:tcW w:w="2268" w:type="dxa"/>
            <w:shd w:val="clear" w:color="000000" w:fill="FFFFFF"/>
          </w:tcPr>
          <w:p w14:paraId="7FA46F0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благоприятных условий ведения бизнеса в районе</w:t>
            </w:r>
          </w:p>
        </w:tc>
        <w:tc>
          <w:tcPr>
            <w:tcW w:w="2410" w:type="dxa"/>
            <w:shd w:val="clear" w:color="000000" w:fill="FFFFFF"/>
          </w:tcPr>
          <w:p w14:paraId="624487E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7A1EAED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2027 годы</w:t>
            </w:r>
          </w:p>
        </w:tc>
        <w:tc>
          <w:tcPr>
            <w:tcW w:w="1701" w:type="dxa"/>
            <w:shd w:val="clear" w:color="000000" w:fill="FFFFFF"/>
          </w:tcPr>
          <w:p w14:paraId="0625521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551" w:type="dxa"/>
            <w:shd w:val="clear" w:color="000000" w:fill="FFFFFF"/>
          </w:tcPr>
          <w:p w14:paraId="60CBA90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доли предпринимателей, привлекательность района для ведения бизнеса.</w:t>
            </w:r>
          </w:p>
        </w:tc>
        <w:tc>
          <w:tcPr>
            <w:tcW w:w="1276" w:type="dxa"/>
            <w:shd w:val="clear" w:color="000000" w:fill="FFFFFF"/>
          </w:tcPr>
          <w:p w14:paraId="0021505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7F0010CF" w14:textId="77777777" w:rsidTr="00533E54">
        <w:trPr>
          <w:trHeight w:val="20"/>
        </w:trPr>
        <w:tc>
          <w:tcPr>
            <w:tcW w:w="1838" w:type="dxa"/>
            <w:shd w:val="clear" w:color="000000" w:fill="FFFFFF"/>
            <w:hideMark/>
          </w:tcPr>
          <w:p w14:paraId="46F7C800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8.1. Мониторинг</w:t>
            </w:r>
          </w:p>
          <w:p w14:paraId="2AC0851E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качества и доступности государственных и муниципальных услуг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FA92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8.1.1. Проведение социологических исследований среди граждан, представителей бизнес-сообщества по вопросу удовлетворенности получением государственных и муниципальных услуг, в том числе связанных с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разрешительными полномочиями</w:t>
            </w:r>
          </w:p>
        </w:tc>
        <w:tc>
          <w:tcPr>
            <w:tcW w:w="2268" w:type="dxa"/>
            <w:shd w:val="clear" w:color="000000" w:fill="FFFFFF"/>
          </w:tcPr>
          <w:p w14:paraId="71C88A5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государственная программа «Экономическое развитие и инновационная экономика Республики Татарстан на 2014 – 2024 годы»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5710C2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CEBB2B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2024 годы</w:t>
            </w:r>
          </w:p>
        </w:tc>
        <w:tc>
          <w:tcPr>
            <w:tcW w:w="1701" w:type="dxa"/>
            <w:shd w:val="clear" w:color="000000" w:fill="FFFFFF"/>
          </w:tcPr>
          <w:p w14:paraId="093511E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2551" w:type="dxa"/>
            <w:shd w:val="clear" w:color="000000" w:fill="FFFFFF"/>
          </w:tcPr>
          <w:p w14:paraId="53FD379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Обеспечение уровня удовлетворенности населения Республики Татарстан качеством предоставления государственных и муниципальных услуг, в том числе связанных с разрешительными полномочиями </w:t>
            </w:r>
          </w:p>
          <w:p w14:paraId="344B7AAC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FFFFFF"/>
          </w:tcPr>
          <w:p w14:paraId="4EADDCE5" w14:textId="77777777" w:rsidR="00533E54" w:rsidRPr="00533E54" w:rsidRDefault="00533E54" w:rsidP="00533E54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74FAB50B" w14:textId="77777777" w:rsidTr="00533E54">
        <w:trPr>
          <w:trHeight w:val="432"/>
        </w:trPr>
        <w:tc>
          <w:tcPr>
            <w:tcW w:w="1838" w:type="dxa"/>
            <w:shd w:val="clear" w:color="000000" w:fill="FFFFFF"/>
          </w:tcPr>
          <w:p w14:paraId="4091CA5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000000" w:fill="FFFFFF"/>
          </w:tcPr>
          <w:p w14:paraId="340B354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8.1.2. Организация перевода государственных, муниципальных и социально - значимых услуг в электронный вид, межведомственного электронного взаимодействия, создание информационной инфраструктуры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shd w:val="clear" w:color="000000" w:fill="FFFFFF"/>
          </w:tcPr>
          <w:p w14:paraId="2D08CDCD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2021 годы», новая государственная программа «Развитие информационных и коммуникационных технологий в Республике Татарстан («Открытый Татарстан»)»</w:t>
            </w:r>
          </w:p>
        </w:tc>
        <w:tc>
          <w:tcPr>
            <w:tcW w:w="2410" w:type="dxa"/>
            <w:shd w:val="clear" w:color="000000" w:fill="FFFFFF"/>
          </w:tcPr>
          <w:p w14:paraId="45CBEA7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14:paraId="3AEFC66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– 2030 годы</w:t>
            </w:r>
          </w:p>
        </w:tc>
        <w:tc>
          <w:tcPr>
            <w:tcW w:w="1701" w:type="dxa"/>
            <w:shd w:val="clear" w:color="000000" w:fill="FFFFFF"/>
          </w:tcPr>
          <w:p w14:paraId="1B9A5294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I, II, III</w:t>
            </w:r>
          </w:p>
        </w:tc>
        <w:tc>
          <w:tcPr>
            <w:tcW w:w="2551" w:type="dxa"/>
            <w:shd w:val="clear" w:color="000000" w:fill="FFFFFF"/>
          </w:tcPr>
          <w:p w14:paraId="0A5EBB5B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Увеличение количества оказанных государственных, муниципальных и социально значимых услуг в электронном виде по отношению к аналогичному периоду прошлого года на          15 процентов </w:t>
            </w:r>
          </w:p>
        </w:tc>
        <w:tc>
          <w:tcPr>
            <w:tcW w:w="1276" w:type="dxa"/>
            <w:shd w:val="clear" w:color="000000" w:fill="FFFFFF"/>
          </w:tcPr>
          <w:p w14:paraId="6F463F63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3E54" w:rsidRPr="00533E54" w14:paraId="300CDCD1" w14:textId="77777777" w:rsidTr="00533E54">
        <w:trPr>
          <w:trHeight w:val="432"/>
        </w:trPr>
        <w:tc>
          <w:tcPr>
            <w:tcW w:w="1838" w:type="dxa"/>
            <w:shd w:val="clear" w:color="000000" w:fill="FFFFFF"/>
          </w:tcPr>
          <w:p w14:paraId="51005F6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8.2. Формирование привлекательных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условий для ведения экономической и сельскохозяйственной деятельности</w:t>
            </w:r>
          </w:p>
        </w:tc>
        <w:tc>
          <w:tcPr>
            <w:tcW w:w="2410" w:type="dxa"/>
            <w:shd w:val="clear" w:color="000000" w:fill="FFFFFF"/>
          </w:tcPr>
          <w:p w14:paraId="1658EEBA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8.2.1. Развитие сельского хозяйства и промышленного производства</w:t>
            </w:r>
          </w:p>
        </w:tc>
        <w:tc>
          <w:tcPr>
            <w:tcW w:w="2268" w:type="dxa"/>
            <w:shd w:val="clear" w:color="000000" w:fill="FFFFFF"/>
          </w:tcPr>
          <w:p w14:paraId="6CCB1628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14:paraId="461DEC66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Высокогорского муниципального района,  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1134" w:type="dxa"/>
            <w:shd w:val="clear" w:color="000000" w:fill="FFFFFF"/>
          </w:tcPr>
          <w:p w14:paraId="0502E63E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2022-2027 годы</w:t>
            </w:r>
          </w:p>
        </w:tc>
        <w:tc>
          <w:tcPr>
            <w:tcW w:w="1701" w:type="dxa"/>
            <w:shd w:val="clear" w:color="000000" w:fill="FFFFFF"/>
          </w:tcPr>
          <w:p w14:paraId="5B477C30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33E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II</w:t>
            </w:r>
          </w:p>
        </w:tc>
        <w:tc>
          <w:tcPr>
            <w:tcW w:w="2551" w:type="dxa"/>
            <w:shd w:val="clear" w:color="000000" w:fill="FFFFFF"/>
          </w:tcPr>
          <w:p w14:paraId="607428F5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Обеспечение минимальной энергообеспеченности на 100 га пашни до 180 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лошадиных сил.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Создание оборотных средств на сезонные работы в пределах 2500 тыс. руб на 1 га посевов.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Доведение объема внесения минеральных удобрений до 75 кг д.в. на 1 га пашни.</w:t>
            </w:r>
            <w:r w:rsidRPr="00533E5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/>
              <w:t>Обновление оборудования по обработке почвы, изношенность которых составляет до 70 %.</w:t>
            </w:r>
          </w:p>
        </w:tc>
        <w:tc>
          <w:tcPr>
            <w:tcW w:w="1276" w:type="dxa"/>
            <w:shd w:val="clear" w:color="000000" w:fill="FFFFFF"/>
          </w:tcPr>
          <w:p w14:paraId="635431F1" w14:textId="77777777" w:rsidR="00533E54" w:rsidRPr="00533E54" w:rsidRDefault="00533E54" w:rsidP="00533E5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16FC63D" w14:textId="7814EF11" w:rsidR="00533E54" w:rsidRDefault="00533E54" w:rsidP="003E4423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sectPr w:rsidR="00533E54" w:rsidSect="00533E54">
      <w:pgSz w:w="16840" w:h="11900" w:orient="landscape"/>
      <w:pgMar w:top="1134" w:right="822" w:bottom="567" w:left="567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AA94B" w14:textId="77777777" w:rsidR="0047541A" w:rsidRDefault="0047541A">
      <w:r>
        <w:separator/>
      </w:r>
    </w:p>
  </w:endnote>
  <w:endnote w:type="continuationSeparator" w:id="0">
    <w:p w14:paraId="503AEE85" w14:textId="77777777" w:rsidR="0047541A" w:rsidRDefault="0047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A8778" w14:textId="77777777" w:rsidR="0047541A" w:rsidRDefault="0047541A"/>
  </w:footnote>
  <w:footnote w:type="continuationSeparator" w:id="0">
    <w:p w14:paraId="6ED25AA9" w14:textId="77777777" w:rsidR="0047541A" w:rsidRDefault="004754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3E3"/>
    <w:multiLevelType w:val="hybridMultilevel"/>
    <w:tmpl w:val="E3C21674"/>
    <w:lvl w:ilvl="0" w:tplc="B39E47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361AEE"/>
    <w:multiLevelType w:val="hybridMultilevel"/>
    <w:tmpl w:val="76760BD8"/>
    <w:lvl w:ilvl="0" w:tplc="0254957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D4377"/>
    <w:multiLevelType w:val="multilevel"/>
    <w:tmpl w:val="D3B8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C9F295C"/>
    <w:multiLevelType w:val="hybridMultilevel"/>
    <w:tmpl w:val="0630B29A"/>
    <w:lvl w:ilvl="0" w:tplc="67AEF2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96445"/>
    <w:multiLevelType w:val="multilevel"/>
    <w:tmpl w:val="D6D67BB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59577A0"/>
    <w:multiLevelType w:val="hybridMultilevel"/>
    <w:tmpl w:val="0346F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9042B52"/>
    <w:multiLevelType w:val="hybridMultilevel"/>
    <w:tmpl w:val="F1C808FE"/>
    <w:lvl w:ilvl="0" w:tplc="E02EE1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E02E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5BCB"/>
    <w:rsid w:val="00032735"/>
    <w:rsid w:val="0004480B"/>
    <w:rsid w:val="00044C04"/>
    <w:rsid w:val="00054506"/>
    <w:rsid w:val="0008767F"/>
    <w:rsid w:val="000963A8"/>
    <w:rsid w:val="000A62DF"/>
    <w:rsid w:val="000B2CAE"/>
    <w:rsid w:val="000D2F81"/>
    <w:rsid w:val="000E151A"/>
    <w:rsid w:val="0010421D"/>
    <w:rsid w:val="00110FAF"/>
    <w:rsid w:val="00126FE2"/>
    <w:rsid w:val="001277F1"/>
    <w:rsid w:val="0014296B"/>
    <w:rsid w:val="001441E9"/>
    <w:rsid w:val="001747C4"/>
    <w:rsid w:val="001919F1"/>
    <w:rsid w:val="001929DD"/>
    <w:rsid w:val="001A0660"/>
    <w:rsid w:val="001A0F9E"/>
    <w:rsid w:val="001A7829"/>
    <w:rsid w:val="001C6D75"/>
    <w:rsid w:val="001D1F28"/>
    <w:rsid w:val="001E2696"/>
    <w:rsid w:val="001F06A1"/>
    <w:rsid w:val="001F0FDB"/>
    <w:rsid w:val="00205A0B"/>
    <w:rsid w:val="00213823"/>
    <w:rsid w:val="00223F5A"/>
    <w:rsid w:val="0022611E"/>
    <w:rsid w:val="00232A26"/>
    <w:rsid w:val="00233FFA"/>
    <w:rsid w:val="00235874"/>
    <w:rsid w:val="00236222"/>
    <w:rsid w:val="0023713E"/>
    <w:rsid w:val="00243833"/>
    <w:rsid w:val="00246F40"/>
    <w:rsid w:val="00261AAE"/>
    <w:rsid w:val="0026388A"/>
    <w:rsid w:val="00271B0F"/>
    <w:rsid w:val="002728BF"/>
    <w:rsid w:val="00277DCF"/>
    <w:rsid w:val="002910E6"/>
    <w:rsid w:val="00293E3F"/>
    <w:rsid w:val="002944AE"/>
    <w:rsid w:val="002A18CD"/>
    <w:rsid w:val="002B0440"/>
    <w:rsid w:val="002B7F6D"/>
    <w:rsid w:val="002C404A"/>
    <w:rsid w:val="002D1D5A"/>
    <w:rsid w:val="002D20E0"/>
    <w:rsid w:val="002E014D"/>
    <w:rsid w:val="002E077E"/>
    <w:rsid w:val="002E2BAC"/>
    <w:rsid w:val="00305B9A"/>
    <w:rsid w:val="003170A5"/>
    <w:rsid w:val="003205FF"/>
    <w:rsid w:val="0032508F"/>
    <w:rsid w:val="00331F4C"/>
    <w:rsid w:val="00335435"/>
    <w:rsid w:val="00352AF0"/>
    <w:rsid w:val="00360E21"/>
    <w:rsid w:val="0036539B"/>
    <w:rsid w:val="003731CE"/>
    <w:rsid w:val="003A4548"/>
    <w:rsid w:val="003B20A4"/>
    <w:rsid w:val="003C1407"/>
    <w:rsid w:val="003D5469"/>
    <w:rsid w:val="003E4423"/>
    <w:rsid w:val="003F15A1"/>
    <w:rsid w:val="0040022A"/>
    <w:rsid w:val="004022B9"/>
    <w:rsid w:val="00421125"/>
    <w:rsid w:val="00424FA7"/>
    <w:rsid w:val="00427283"/>
    <w:rsid w:val="004371F8"/>
    <w:rsid w:val="004376C2"/>
    <w:rsid w:val="00446D2B"/>
    <w:rsid w:val="00455213"/>
    <w:rsid w:val="00456F2F"/>
    <w:rsid w:val="0047541A"/>
    <w:rsid w:val="0048472A"/>
    <w:rsid w:val="00485438"/>
    <w:rsid w:val="00492F64"/>
    <w:rsid w:val="004F4091"/>
    <w:rsid w:val="004F5DFC"/>
    <w:rsid w:val="004F6A54"/>
    <w:rsid w:val="00512EE9"/>
    <w:rsid w:val="00517C02"/>
    <w:rsid w:val="00520296"/>
    <w:rsid w:val="00526079"/>
    <w:rsid w:val="00531A19"/>
    <w:rsid w:val="00533E54"/>
    <w:rsid w:val="00535B94"/>
    <w:rsid w:val="00535CEA"/>
    <w:rsid w:val="0055097E"/>
    <w:rsid w:val="0055469A"/>
    <w:rsid w:val="00562CA4"/>
    <w:rsid w:val="005635FC"/>
    <w:rsid w:val="005704D2"/>
    <w:rsid w:val="00585535"/>
    <w:rsid w:val="005927CF"/>
    <w:rsid w:val="005B2D77"/>
    <w:rsid w:val="005C4EB7"/>
    <w:rsid w:val="005C6EBF"/>
    <w:rsid w:val="005E4CD9"/>
    <w:rsid w:val="005E5B47"/>
    <w:rsid w:val="00607EB3"/>
    <w:rsid w:val="00622CA5"/>
    <w:rsid w:val="006400DF"/>
    <w:rsid w:val="0064351A"/>
    <w:rsid w:val="00645885"/>
    <w:rsid w:val="00645A92"/>
    <w:rsid w:val="00645BDA"/>
    <w:rsid w:val="00680D65"/>
    <w:rsid w:val="006A08A3"/>
    <w:rsid w:val="006A2D9B"/>
    <w:rsid w:val="006B03B4"/>
    <w:rsid w:val="006C525A"/>
    <w:rsid w:val="006D3432"/>
    <w:rsid w:val="006D5E81"/>
    <w:rsid w:val="0071738D"/>
    <w:rsid w:val="007262C1"/>
    <w:rsid w:val="007356DD"/>
    <w:rsid w:val="00736927"/>
    <w:rsid w:val="00747062"/>
    <w:rsid w:val="00750064"/>
    <w:rsid w:val="00776320"/>
    <w:rsid w:val="007A2BDD"/>
    <w:rsid w:val="007A62C3"/>
    <w:rsid w:val="007B1BC3"/>
    <w:rsid w:val="007B429F"/>
    <w:rsid w:val="007C0116"/>
    <w:rsid w:val="007D2FA8"/>
    <w:rsid w:val="007E07BE"/>
    <w:rsid w:val="007E7B7B"/>
    <w:rsid w:val="007F1729"/>
    <w:rsid w:val="00800F9D"/>
    <w:rsid w:val="008117A4"/>
    <w:rsid w:val="00814B4E"/>
    <w:rsid w:val="008252BD"/>
    <w:rsid w:val="00830410"/>
    <w:rsid w:val="00837C5C"/>
    <w:rsid w:val="00843118"/>
    <w:rsid w:val="00846DBA"/>
    <w:rsid w:val="00872931"/>
    <w:rsid w:val="00887BF8"/>
    <w:rsid w:val="008911E9"/>
    <w:rsid w:val="008D210D"/>
    <w:rsid w:val="008E2F0E"/>
    <w:rsid w:val="008E34F1"/>
    <w:rsid w:val="008E5DC6"/>
    <w:rsid w:val="00921BCC"/>
    <w:rsid w:val="00922DC0"/>
    <w:rsid w:val="009462AC"/>
    <w:rsid w:val="009520CF"/>
    <w:rsid w:val="00970919"/>
    <w:rsid w:val="00972534"/>
    <w:rsid w:val="00981F06"/>
    <w:rsid w:val="00982A4C"/>
    <w:rsid w:val="009B36D9"/>
    <w:rsid w:val="009C1DBB"/>
    <w:rsid w:val="009C4DF7"/>
    <w:rsid w:val="009E7B96"/>
    <w:rsid w:val="00A00625"/>
    <w:rsid w:val="00A24B6D"/>
    <w:rsid w:val="00A533DB"/>
    <w:rsid w:val="00A533E1"/>
    <w:rsid w:val="00A54AF9"/>
    <w:rsid w:val="00A55298"/>
    <w:rsid w:val="00A61B0E"/>
    <w:rsid w:val="00A67526"/>
    <w:rsid w:val="00A86045"/>
    <w:rsid w:val="00AB0F9E"/>
    <w:rsid w:val="00AB494A"/>
    <w:rsid w:val="00AC5495"/>
    <w:rsid w:val="00B063FD"/>
    <w:rsid w:val="00B34914"/>
    <w:rsid w:val="00B45027"/>
    <w:rsid w:val="00B54F24"/>
    <w:rsid w:val="00B7212D"/>
    <w:rsid w:val="00B74AE5"/>
    <w:rsid w:val="00B75754"/>
    <w:rsid w:val="00BB058C"/>
    <w:rsid w:val="00BF2D8F"/>
    <w:rsid w:val="00C050AF"/>
    <w:rsid w:val="00C14B60"/>
    <w:rsid w:val="00C44C9C"/>
    <w:rsid w:val="00C62D92"/>
    <w:rsid w:val="00C63082"/>
    <w:rsid w:val="00C63777"/>
    <w:rsid w:val="00C70E70"/>
    <w:rsid w:val="00C7184A"/>
    <w:rsid w:val="00C71F08"/>
    <w:rsid w:val="00C8211E"/>
    <w:rsid w:val="00C822AB"/>
    <w:rsid w:val="00C8677E"/>
    <w:rsid w:val="00CC0D28"/>
    <w:rsid w:val="00CD7E68"/>
    <w:rsid w:val="00CE55F0"/>
    <w:rsid w:val="00D27607"/>
    <w:rsid w:val="00D45E84"/>
    <w:rsid w:val="00D603EC"/>
    <w:rsid w:val="00D64CA2"/>
    <w:rsid w:val="00D863E0"/>
    <w:rsid w:val="00DD1A28"/>
    <w:rsid w:val="00DE4486"/>
    <w:rsid w:val="00DF43A9"/>
    <w:rsid w:val="00E1426B"/>
    <w:rsid w:val="00E24418"/>
    <w:rsid w:val="00E32649"/>
    <w:rsid w:val="00E452A7"/>
    <w:rsid w:val="00E6603F"/>
    <w:rsid w:val="00E72D18"/>
    <w:rsid w:val="00EA71CE"/>
    <w:rsid w:val="00EC0DB7"/>
    <w:rsid w:val="00F02A37"/>
    <w:rsid w:val="00F0469D"/>
    <w:rsid w:val="00F31E11"/>
    <w:rsid w:val="00F81DDE"/>
    <w:rsid w:val="00F90A3F"/>
    <w:rsid w:val="00FB545C"/>
    <w:rsid w:val="00FC10BE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D13043"/>
  <w15:chartTrackingRefBased/>
  <w15:docId w15:val="{001AC021-C4F7-4E16-8D17-05CAA73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49"/>
    <w:pPr>
      <w:widowControl w:val="0"/>
    </w:pPr>
    <w:rPr>
      <w:rFonts w:eastAsia="Times New Roman"/>
      <w:color w:val="00000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65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5B94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535B94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535B94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character" w:customStyle="1" w:styleId="2Exact">
    <w:name w:val="Основной текст (2) Exact"/>
    <w:rsid w:val="00535B94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link w:val="20"/>
    <w:locked/>
    <w:rsid w:val="00535B94"/>
    <w:rPr>
      <w:rFonts w:ascii="Palatino Linotype" w:eastAsia="Times New Roman" w:hAnsi="Palatino Linotype" w:cs="Palatino Linotype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535B94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character" w:customStyle="1" w:styleId="41">
    <w:name w:val="Основной текст (4)_"/>
    <w:link w:val="42"/>
    <w:locked/>
    <w:rsid w:val="00535B94"/>
    <w:rPr>
      <w:rFonts w:cs="Times New Roman"/>
      <w:sz w:val="18"/>
      <w:szCs w:val="18"/>
      <w:u w:val="none"/>
    </w:rPr>
  </w:style>
  <w:style w:type="paragraph" w:customStyle="1" w:styleId="42">
    <w:name w:val="Основной текст (4)"/>
    <w:basedOn w:val="a"/>
    <w:link w:val="41"/>
    <w:rsid w:val="00535B94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styleId="ac">
    <w:name w:val="Title"/>
    <w:basedOn w:val="a"/>
    <w:link w:val="ad"/>
    <w:qFormat/>
    <w:rsid w:val="00517C02"/>
    <w:pPr>
      <w:widowControl/>
      <w:jc w:val="center"/>
    </w:pPr>
    <w:rPr>
      <w:rFonts w:ascii="Times New Roman" w:eastAsia="Microsoft Sans Serif" w:hAnsi="Times New Roman" w:cs="Times New Roman"/>
      <w:color w:val="auto"/>
    </w:rPr>
  </w:style>
  <w:style w:type="character" w:customStyle="1" w:styleId="ad">
    <w:name w:val="Заголовок Знак"/>
    <w:link w:val="ac"/>
    <w:locked/>
    <w:rsid w:val="00517C02"/>
    <w:rPr>
      <w:rFonts w:ascii="Times New Roman" w:hAnsi="Times New Roman" w:cs="Times New Roman"/>
      <w:lang w:bidi="ar-SA"/>
    </w:rPr>
  </w:style>
  <w:style w:type="character" w:customStyle="1" w:styleId="ae">
    <w:name w:val="Цветовое выделение"/>
    <w:rsid w:val="00517C02"/>
    <w:rPr>
      <w:b/>
      <w:color w:val="000080"/>
      <w:sz w:val="22"/>
    </w:rPr>
  </w:style>
  <w:style w:type="character" w:customStyle="1" w:styleId="40">
    <w:name w:val="Заголовок 4 Знак"/>
    <w:basedOn w:val="a0"/>
    <w:link w:val="4"/>
    <w:semiHidden/>
    <w:rsid w:val="0036539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customStyle="1" w:styleId="10">
    <w:name w:val="Сетка таблицы светлая1"/>
    <w:basedOn w:val="a1"/>
    <w:uiPriority w:val="40"/>
    <w:rsid w:val="00C822AB"/>
    <w:rPr>
      <w:rFonts w:ascii="Times New Roman" w:eastAsia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">
    <w:name w:val="Table Grid"/>
    <w:basedOn w:val="a1"/>
    <w:uiPriority w:val="39"/>
    <w:locked/>
    <w:rsid w:val="00C822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1"/>
    <w:basedOn w:val="a1"/>
    <w:uiPriority w:val="40"/>
    <w:rsid w:val="00E24418"/>
    <w:rPr>
      <w:rFonts w:ascii="Times New Roman" w:eastAsia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List Paragraph"/>
    <w:basedOn w:val="a"/>
    <w:uiPriority w:val="34"/>
    <w:qFormat/>
    <w:rsid w:val="00E32649"/>
    <w:pPr>
      <w:ind w:left="720"/>
      <w:contextualSpacing/>
    </w:pPr>
  </w:style>
  <w:style w:type="paragraph" w:styleId="af1">
    <w:name w:val="No Spacing"/>
    <w:uiPriority w:val="1"/>
    <w:qFormat/>
    <w:rsid w:val="00585535"/>
    <w:pPr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7AD4-5D3D-4A06-A721-F2C0B5C8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28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29649</CharactersWithSpaces>
  <SharedDoc>false</SharedDoc>
  <HLinks>
    <vt:vector size="30" baseType="variant">
      <vt:variant>
        <vt:i4>3145824</vt:i4>
      </vt:variant>
      <vt:variant>
        <vt:i4>12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6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OrgOtdel-PC</cp:lastModifiedBy>
  <cp:revision>18</cp:revision>
  <cp:lastPrinted>2022-06-28T11:49:00Z</cp:lastPrinted>
  <dcterms:created xsi:type="dcterms:W3CDTF">2019-08-21T18:32:00Z</dcterms:created>
  <dcterms:modified xsi:type="dcterms:W3CDTF">2022-06-28T15:17:00Z</dcterms:modified>
</cp:coreProperties>
</file>