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676DDC" w:rsidRDefault="00676DDC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          </w:t>
      </w:r>
      <w:r w:rsidR="00817B6D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__________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817B6D">
        <w:rPr>
          <w:rFonts w:ascii="Times New Roman" w:hAnsi="Times New Roman" w:cs="Times New Roman"/>
          <w:b/>
          <w:color w:val="auto"/>
          <w:sz w:val="28"/>
          <w:szCs w:val="28"/>
        </w:rPr>
        <w:t>22г.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817B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817B6D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</w:t>
      </w:r>
    </w:p>
    <w:p w:rsidR="002239DE" w:rsidRDefault="002239DE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17B6D" w:rsidRDefault="0053219F" w:rsidP="00817B6D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итогах </w:t>
      </w:r>
      <w:r w:rsidR="002239DE" w:rsidRPr="00D046C9">
        <w:rPr>
          <w:rFonts w:ascii="Times New Roman" w:hAnsi="Times New Roman" w:cs="Times New Roman"/>
          <w:b/>
          <w:color w:val="auto"/>
          <w:sz w:val="28"/>
          <w:szCs w:val="28"/>
        </w:rPr>
        <w:t>реализации муниципальной программы</w:t>
      </w:r>
    </w:p>
    <w:p w:rsidR="002239DE" w:rsidRPr="00D046C9" w:rsidRDefault="002239DE" w:rsidP="00817B6D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46C9">
        <w:rPr>
          <w:rFonts w:ascii="Times New Roman" w:hAnsi="Times New Roman" w:cs="Times New Roman"/>
          <w:b/>
          <w:color w:val="auto"/>
          <w:sz w:val="28"/>
          <w:szCs w:val="28"/>
        </w:rPr>
        <w:t>«Развитие культуры Высокогорского муниципального района на 201</w:t>
      </w:r>
      <w:r w:rsidR="00817B6D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D046C9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 w:rsidR="00817B6D">
        <w:rPr>
          <w:rFonts w:ascii="Times New Roman" w:hAnsi="Times New Roman" w:cs="Times New Roman"/>
          <w:b/>
          <w:color w:val="auto"/>
          <w:sz w:val="28"/>
          <w:szCs w:val="28"/>
        </w:rPr>
        <w:t>21</w:t>
      </w:r>
      <w:r w:rsidRPr="00D046C9">
        <w:rPr>
          <w:rFonts w:ascii="Times New Roman" w:hAnsi="Times New Roman" w:cs="Times New Roman"/>
          <w:b/>
          <w:color w:val="auto"/>
          <w:sz w:val="28"/>
          <w:szCs w:val="28"/>
        </w:rPr>
        <w:t>гг»</w:t>
      </w:r>
    </w:p>
    <w:p w:rsidR="002239DE" w:rsidRPr="00D046C9" w:rsidRDefault="002239DE" w:rsidP="002239DE">
      <w:pPr>
        <w:pStyle w:val="20"/>
        <w:shd w:val="clear" w:color="auto" w:fill="auto"/>
        <w:spacing w:line="240" w:lineRule="auto"/>
        <w:ind w:right="552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239DE" w:rsidRPr="00D046C9" w:rsidRDefault="002239DE" w:rsidP="00D046C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046C9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Заслушав и обсудив информацию начальника отдела культуры исполнительного комитета Высокогорского муниципального района Бурхановой Л.З.</w:t>
      </w:r>
      <w:r w:rsidRPr="00D046C9">
        <w:rPr>
          <w:rFonts w:ascii="Times New Roman" w:hAnsi="Times New Roman" w:cs="Times New Roman"/>
          <w:sz w:val="28"/>
          <w:szCs w:val="28"/>
        </w:rPr>
        <w:t xml:space="preserve"> «</w:t>
      </w:r>
      <w:r w:rsidR="0053219F" w:rsidRPr="0053219F">
        <w:rPr>
          <w:rFonts w:ascii="Times New Roman" w:hAnsi="Times New Roman" w:cs="Times New Roman"/>
          <w:color w:val="auto"/>
          <w:sz w:val="28"/>
          <w:szCs w:val="28"/>
        </w:rPr>
        <w:t>Об итогах реализации</w:t>
      </w:r>
      <w:r w:rsidR="0053219F" w:rsidRPr="00D046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муниципальной программы «Развитие культуры Высокогорского муниципального района на 20</w:t>
      </w:r>
      <w:r w:rsidR="00817B6D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817B6D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гг», Совет Высокогорского муниципального района</w:t>
      </w:r>
    </w:p>
    <w:p w:rsidR="002239DE" w:rsidRPr="00D046C9" w:rsidRDefault="002239DE" w:rsidP="00D046C9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46C9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:rsidR="002239DE" w:rsidRPr="00D046C9" w:rsidRDefault="002239DE" w:rsidP="00D046C9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70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Информацию </w:t>
      </w:r>
      <w:r w:rsidR="0053219F" w:rsidRPr="0053219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3219F" w:rsidRPr="0053219F">
        <w:rPr>
          <w:rFonts w:ascii="Times New Roman" w:hAnsi="Times New Roman" w:cs="Times New Roman"/>
          <w:color w:val="auto"/>
          <w:sz w:val="28"/>
          <w:szCs w:val="28"/>
        </w:rPr>
        <w:t>б итогах реализации</w:t>
      </w:r>
      <w:r w:rsidR="0053219F" w:rsidRPr="00D046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муниципальной программы «Развитие культуры Высокогорского муниципального района на 20</w:t>
      </w:r>
      <w:r w:rsidR="00817B6D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817B6D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гг» принять к сведению.</w:t>
      </w:r>
    </w:p>
    <w:p w:rsidR="00D046C9" w:rsidRPr="00D046C9" w:rsidRDefault="00D046C9" w:rsidP="00D046C9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705"/>
        <w:rPr>
          <w:rFonts w:ascii="Times New Roman" w:hAnsi="Times New Roman" w:cs="Times New Roman"/>
          <w:color w:val="auto"/>
          <w:sz w:val="28"/>
          <w:szCs w:val="28"/>
        </w:rPr>
      </w:pPr>
      <w:r w:rsidRPr="00D046C9">
        <w:rPr>
          <w:rFonts w:ascii="Times New Roman" w:hAnsi="Times New Roman" w:cs="Times New Roman"/>
          <w:color w:val="auto"/>
          <w:sz w:val="28"/>
          <w:szCs w:val="28"/>
        </w:rPr>
        <w:t>Признать работу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по муниципальной программе «Развитие культуры Высокогорского муниципального района на 20</w:t>
      </w:r>
      <w:r w:rsidR="00817B6D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817B6D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гг» за 20</w:t>
      </w:r>
      <w:r w:rsidR="00817B6D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53219F">
        <w:rPr>
          <w:rFonts w:ascii="Times New Roman" w:hAnsi="Times New Roman" w:cs="Times New Roman"/>
          <w:color w:val="auto"/>
          <w:sz w:val="28"/>
          <w:szCs w:val="28"/>
        </w:rPr>
        <w:t xml:space="preserve"> и в целом</w:t>
      </w:r>
      <w:bookmarkStart w:id="0" w:name="_GoBack"/>
      <w:bookmarkEnd w:id="0"/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удовлетворительной.</w:t>
      </w:r>
    </w:p>
    <w:p w:rsidR="00D046C9" w:rsidRPr="00D046C9" w:rsidRDefault="00D046C9" w:rsidP="00D046C9">
      <w:pPr>
        <w:pStyle w:val="20"/>
        <w:numPr>
          <w:ilvl w:val="0"/>
          <w:numId w:val="2"/>
        </w:numPr>
        <w:spacing w:line="240" w:lineRule="auto"/>
        <w:ind w:left="0" w:firstLine="705"/>
        <w:rPr>
          <w:rFonts w:ascii="Times New Roman" w:hAnsi="Times New Roman" w:cs="Times New Roman"/>
          <w:color w:val="auto"/>
          <w:sz w:val="28"/>
          <w:szCs w:val="28"/>
        </w:rPr>
      </w:pPr>
      <w:r w:rsidRPr="00D046C9">
        <w:rPr>
          <w:rFonts w:ascii="Times New Roman" w:hAnsi="Times New Roman" w:cs="Times New Roman"/>
          <w:color w:val="auto"/>
          <w:sz w:val="28"/>
          <w:szCs w:val="28"/>
        </w:rPr>
        <w:t>Для обеспечения более эффективной работы учреждений культуры рекомендовать:</w:t>
      </w:r>
    </w:p>
    <w:p w:rsidR="00D046C9" w:rsidRPr="00D046C9" w:rsidRDefault="00D046C9" w:rsidP="00817B6D">
      <w:pPr>
        <w:pStyle w:val="20"/>
        <w:spacing w:line="240" w:lineRule="auto"/>
        <w:ind w:firstLine="705"/>
        <w:rPr>
          <w:rFonts w:ascii="Times New Roman" w:hAnsi="Times New Roman" w:cs="Times New Roman"/>
          <w:color w:val="auto"/>
          <w:sz w:val="28"/>
          <w:szCs w:val="28"/>
        </w:rPr>
      </w:pPr>
      <w:r w:rsidRPr="00D046C9">
        <w:rPr>
          <w:rFonts w:ascii="Times New Roman" w:hAnsi="Times New Roman" w:cs="Times New Roman"/>
          <w:color w:val="auto"/>
          <w:sz w:val="28"/>
          <w:szCs w:val="28"/>
        </w:rPr>
        <w:t>исполнительному комитету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рас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смотреть вопрос укрепления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–технической базы, внедрени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современных технологий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046C9" w:rsidRDefault="00D046C9" w:rsidP="00817B6D">
      <w:pPr>
        <w:pStyle w:val="20"/>
        <w:spacing w:line="240" w:lineRule="auto"/>
        <w:ind w:firstLine="70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отделу культуры 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увелич</w:t>
      </w:r>
      <w:r>
        <w:rPr>
          <w:rFonts w:ascii="Times New Roman" w:hAnsi="Times New Roman" w:cs="Times New Roman"/>
          <w:color w:val="auto"/>
          <w:sz w:val="28"/>
          <w:szCs w:val="28"/>
        </w:rPr>
        <w:t>ить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охват за счет внедрения новых активных форм организации досуга для различных слоев населения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разработ</w:t>
      </w:r>
      <w:r>
        <w:rPr>
          <w:rFonts w:ascii="Times New Roman" w:hAnsi="Times New Roman" w:cs="Times New Roman"/>
          <w:color w:val="auto"/>
          <w:sz w:val="28"/>
          <w:szCs w:val="28"/>
        </w:rPr>
        <w:t>ать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инновационны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и программ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культурно–досуговой деятельности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17B6D" w:rsidRDefault="00817B6D" w:rsidP="00817B6D">
      <w:pPr>
        <w:pStyle w:val="20"/>
        <w:spacing w:line="240" w:lineRule="auto"/>
        <w:ind w:firstLine="70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продолжить работу по освещению проведенных мероприятий в социальных сетях, на сайте и в газете «Высокогорские вести»;</w:t>
      </w:r>
    </w:p>
    <w:p w:rsidR="00817B6D" w:rsidRDefault="00817B6D" w:rsidP="00817B6D">
      <w:pPr>
        <w:pStyle w:val="20"/>
        <w:spacing w:line="240" w:lineRule="auto"/>
        <w:ind w:firstLine="70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разработать и утвердить аналогичную программу по развитию культуры в Высокогорском муниципальном районе на 2022-2024 гг.</w:t>
      </w:r>
    </w:p>
    <w:p w:rsidR="00D046C9" w:rsidRDefault="00D046C9" w:rsidP="00D046C9">
      <w:pPr>
        <w:pStyle w:val="20"/>
        <w:numPr>
          <w:ilvl w:val="0"/>
          <w:numId w:val="2"/>
        </w:numPr>
        <w:spacing w:line="240" w:lineRule="auto"/>
        <w:ind w:left="0" w:firstLine="70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сполнительному комитету района, органам местного самоуправления района в пределах компетенций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оказать содействие в работе по </w:t>
      </w:r>
      <w:r w:rsidRPr="00D046C9">
        <w:rPr>
          <w:rFonts w:ascii="Times New Roman" w:hAnsi="Times New Roman" w:cs="Times New Roman"/>
          <w:color w:val="auto"/>
          <w:sz w:val="28"/>
          <w:szCs w:val="28"/>
        </w:rPr>
        <w:t>развитию и сохранению культуры и искусства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Высокогорского муниципального района, а также национальных традиций.</w:t>
      </w:r>
    </w:p>
    <w:p w:rsidR="000244C5" w:rsidRDefault="000244C5" w:rsidP="000244C5">
      <w:pPr>
        <w:pStyle w:val="20"/>
        <w:numPr>
          <w:ilvl w:val="0"/>
          <w:numId w:val="2"/>
        </w:numPr>
        <w:spacing w:line="240" w:lineRule="auto"/>
        <w:ind w:left="0" w:firstLine="705"/>
        <w:rPr>
          <w:rFonts w:ascii="Times New Roman" w:hAnsi="Times New Roman" w:cs="Times New Roman"/>
          <w:color w:val="auto"/>
          <w:sz w:val="28"/>
          <w:szCs w:val="28"/>
        </w:rPr>
      </w:pPr>
      <w:r w:rsidRPr="000244C5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решение путем размещения на официальном сайте Высокогорского муниципального района в сети Интернет по веб-адресу: http</w:t>
      </w:r>
      <w:r w:rsidR="009A2920">
        <w:rPr>
          <w:rFonts w:ascii="Times New Roman" w:hAnsi="Times New Roman" w:cs="Times New Roman"/>
          <w:color w:val="auto"/>
          <w:sz w:val="28"/>
          <w:szCs w:val="28"/>
          <w:lang w:val="tt-RU"/>
        </w:rPr>
        <w:t>:</w:t>
      </w:r>
      <w:r w:rsidRPr="000244C5">
        <w:rPr>
          <w:rFonts w:ascii="Times New Roman" w:hAnsi="Times New Roman" w:cs="Times New Roman"/>
          <w:color w:val="auto"/>
          <w:sz w:val="28"/>
          <w:szCs w:val="28"/>
        </w:rPr>
        <w:t>//vysokaya-gora</w:t>
      </w:r>
      <w:r w:rsidR="009A2920">
        <w:rPr>
          <w:rFonts w:ascii="Times New Roman" w:hAnsi="Times New Roman" w:cs="Times New Roman"/>
          <w:color w:val="auto"/>
          <w:sz w:val="28"/>
          <w:szCs w:val="28"/>
          <w:lang w:val="tt-RU"/>
        </w:rPr>
        <w:t>.</w:t>
      </w:r>
      <w:r w:rsidRPr="000244C5">
        <w:rPr>
          <w:rFonts w:ascii="Times New Roman" w:hAnsi="Times New Roman" w:cs="Times New Roman"/>
          <w:color w:val="auto"/>
          <w:sz w:val="28"/>
          <w:szCs w:val="28"/>
        </w:rPr>
        <w:t>tatarstan</w:t>
      </w:r>
      <w:r w:rsidR="009A2920">
        <w:rPr>
          <w:rFonts w:ascii="Times New Roman" w:hAnsi="Times New Roman" w:cs="Times New Roman"/>
          <w:color w:val="auto"/>
          <w:sz w:val="28"/>
          <w:szCs w:val="28"/>
          <w:lang w:val="tt-RU"/>
        </w:rPr>
        <w:t>.</w:t>
      </w:r>
      <w:r w:rsidRPr="000244C5">
        <w:rPr>
          <w:rFonts w:ascii="Times New Roman" w:hAnsi="Times New Roman" w:cs="Times New Roman"/>
          <w:color w:val="auto"/>
          <w:sz w:val="28"/>
          <w:szCs w:val="28"/>
        </w:rPr>
        <w:t>ru.</w:t>
      </w:r>
    </w:p>
    <w:p w:rsidR="000244C5" w:rsidRPr="000244C5" w:rsidRDefault="000244C5" w:rsidP="000244C5">
      <w:pPr>
        <w:pStyle w:val="20"/>
        <w:numPr>
          <w:ilvl w:val="0"/>
          <w:numId w:val="2"/>
        </w:numPr>
        <w:spacing w:line="240" w:lineRule="auto"/>
        <w:ind w:left="0" w:firstLine="705"/>
        <w:rPr>
          <w:rFonts w:ascii="Times New Roman" w:hAnsi="Times New Roman" w:cs="Times New Roman"/>
          <w:color w:val="auto"/>
          <w:sz w:val="28"/>
          <w:szCs w:val="28"/>
        </w:rPr>
      </w:pPr>
      <w:r w:rsidRPr="0002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Контроль исполнения настоящего решения возложить на постоянную </w:t>
      </w:r>
      <w:r w:rsidRPr="0002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0244C5" w:rsidRDefault="000244C5" w:rsidP="000244C5">
      <w:pPr>
        <w:pStyle w:val="2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44C5" w:rsidRDefault="000244C5" w:rsidP="000244C5">
      <w:pPr>
        <w:pStyle w:val="2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44C5" w:rsidRPr="000244C5" w:rsidRDefault="00817B6D" w:rsidP="000244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0244C5" w:rsidRPr="0002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0244C5" w:rsidRPr="0002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0244C5" w:rsidRPr="000244C5" w:rsidRDefault="00817B6D" w:rsidP="000244C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0244C5" w:rsidRPr="0002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0244C5" w:rsidRPr="0002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 </w:t>
      </w:r>
      <w:r w:rsidR="0002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0244C5" w:rsidRPr="0002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0244C5" w:rsidRPr="000244C5" w:rsidRDefault="000244C5" w:rsidP="000244C5">
      <w:pPr>
        <w:pStyle w:val="20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</w:p>
    <w:p w:rsidR="003D5469" w:rsidRPr="00D046C9" w:rsidRDefault="003D5469" w:rsidP="00D046C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Pr="00D046C9" w:rsidRDefault="003D5469" w:rsidP="00D046C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D046C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D046C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D046C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D046C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817B6D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C5" w:rsidRDefault="00196CC5">
      <w:r>
        <w:separator/>
      </w:r>
    </w:p>
  </w:endnote>
  <w:endnote w:type="continuationSeparator" w:id="0">
    <w:p w:rsidR="00196CC5" w:rsidRDefault="0019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C5" w:rsidRDefault="00196CC5"/>
  </w:footnote>
  <w:footnote w:type="continuationSeparator" w:id="0">
    <w:p w:rsidR="00196CC5" w:rsidRDefault="00196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543DB"/>
    <w:multiLevelType w:val="hybridMultilevel"/>
    <w:tmpl w:val="49246390"/>
    <w:lvl w:ilvl="0" w:tplc="8ED85CB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44C5"/>
    <w:rsid w:val="0010421D"/>
    <w:rsid w:val="001929DD"/>
    <w:rsid w:val="00196CC5"/>
    <w:rsid w:val="001A7829"/>
    <w:rsid w:val="00203722"/>
    <w:rsid w:val="00205A0B"/>
    <w:rsid w:val="002239DE"/>
    <w:rsid w:val="00235874"/>
    <w:rsid w:val="00246F40"/>
    <w:rsid w:val="00277AB2"/>
    <w:rsid w:val="002A18CD"/>
    <w:rsid w:val="003D5469"/>
    <w:rsid w:val="00456F2F"/>
    <w:rsid w:val="0053219F"/>
    <w:rsid w:val="0054564E"/>
    <w:rsid w:val="0055469A"/>
    <w:rsid w:val="00562CA4"/>
    <w:rsid w:val="005C4EB7"/>
    <w:rsid w:val="00645A92"/>
    <w:rsid w:val="00645BDA"/>
    <w:rsid w:val="00676DDC"/>
    <w:rsid w:val="007356DD"/>
    <w:rsid w:val="00776320"/>
    <w:rsid w:val="007D2FA8"/>
    <w:rsid w:val="00814B4E"/>
    <w:rsid w:val="00817B6D"/>
    <w:rsid w:val="008252BD"/>
    <w:rsid w:val="00972534"/>
    <w:rsid w:val="009A2920"/>
    <w:rsid w:val="009B36D9"/>
    <w:rsid w:val="00A24B6D"/>
    <w:rsid w:val="00A67526"/>
    <w:rsid w:val="00AC5495"/>
    <w:rsid w:val="00B74AE5"/>
    <w:rsid w:val="00BF2D8F"/>
    <w:rsid w:val="00C175E2"/>
    <w:rsid w:val="00C7184A"/>
    <w:rsid w:val="00C71F08"/>
    <w:rsid w:val="00C8677E"/>
    <w:rsid w:val="00D046C9"/>
    <w:rsid w:val="00D64CA2"/>
    <w:rsid w:val="00D72F9D"/>
    <w:rsid w:val="00E94F1C"/>
    <w:rsid w:val="00EA71CE"/>
    <w:rsid w:val="00F4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5B97A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15</cp:revision>
  <cp:lastPrinted>2017-03-27T10:10:00Z</cp:lastPrinted>
  <dcterms:created xsi:type="dcterms:W3CDTF">2017-01-11T06:28:00Z</dcterms:created>
  <dcterms:modified xsi:type="dcterms:W3CDTF">2022-06-23T15:23:00Z</dcterms:modified>
</cp:coreProperties>
</file>