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E4" w:rsidRDefault="00990EE4" w:rsidP="00990EE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</w:t>
      </w:r>
      <w:r w:rsidRPr="00990EE4">
        <w:rPr>
          <w:rFonts w:ascii="Times New Roman" w:hAnsi="Times New Roman" w:cs="Times New Roman"/>
          <w:b/>
          <w:sz w:val="32"/>
          <w:szCs w:val="28"/>
        </w:rPr>
        <w:t>тоги оперативно-служебной деятельности за 2014 год</w:t>
      </w:r>
    </w:p>
    <w:p w:rsidR="00990EE4" w:rsidRPr="00990EE4" w:rsidRDefault="00990EE4" w:rsidP="00990EE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7D263F" w:rsidRPr="00AE6BB5" w:rsidRDefault="007D263F" w:rsidP="00AE6B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BB5">
        <w:rPr>
          <w:rFonts w:ascii="Times New Roman" w:hAnsi="Times New Roman" w:cs="Times New Roman"/>
          <w:sz w:val="28"/>
          <w:szCs w:val="28"/>
        </w:rPr>
        <w:t xml:space="preserve">Отдел Министерства внутренних дел Российской Федерации по Высокогорскому району 15 января 2015 года подвел итоги оперативно-служебной деятельности за 2014 год. </w:t>
      </w:r>
      <w:proofErr w:type="gramStart"/>
      <w:r w:rsidR="00AE6BB5">
        <w:rPr>
          <w:rFonts w:ascii="Times New Roman" w:hAnsi="Times New Roman" w:cs="Times New Roman"/>
          <w:sz w:val="28"/>
          <w:szCs w:val="28"/>
        </w:rPr>
        <w:t>На</w:t>
      </w:r>
      <w:r w:rsidRPr="00AE6BB5">
        <w:rPr>
          <w:rFonts w:ascii="Times New Roman" w:hAnsi="Times New Roman" w:cs="Times New Roman"/>
          <w:sz w:val="28"/>
          <w:szCs w:val="28"/>
        </w:rPr>
        <w:t xml:space="preserve"> совещании принимали участие </w:t>
      </w:r>
      <w:r w:rsidR="00AE6BB5" w:rsidRPr="00AE6BB5">
        <w:rPr>
          <w:rFonts w:ascii="Times New Roman" w:eastAsia="Calibri" w:hAnsi="Times New Roman" w:cs="Times New Roman"/>
          <w:iCs/>
          <w:sz w:val="28"/>
          <w:szCs w:val="28"/>
        </w:rPr>
        <w:t>заместитель министра - начальник полиции Р.В.</w:t>
      </w:r>
      <w:r w:rsidR="00AE6BB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AE6BB5" w:rsidRPr="00AE6BB5">
        <w:rPr>
          <w:rFonts w:ascii="Times New Roman" w:eastAsia="Calibri" w:hAnsi="Times New Roman" w:cs="Times New Roman"/>
          <w:iCs/>
          <w:sz w:val="28"/>
          <w:szCs w:val="28"/>
        </w:rPr>
        <w:t>Гильманов</w:t>
      </w:r>
      <w:proofErr w:type="spellEnd"/>
      <w:r w:rsidR="00AE6BB5" w:rsidRPr="00AE6BB5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AE6BB5" w:rsidRPr="00AE6BB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AE6BB5" w:rsidRPr="00AE6BB5">
        <w:rPr>
          <w:rFonts w:ascii="Times New Roman" w:eastAsia="Calibri" w:hAnsi="Times New Roman" w:cs="Times New Roman"/>
          <w:iCs/>
          <w:sz w:val="28"/>
          <w:szCs w:val="28"/>
        </w:rPr>
        <w:t>руководитель исполнительного комитета Высокогорского муниципального района И.И.</w:t>
      </w:r>
      <w:r w:rsidR="00AE6BB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E6BB5" w:rsidRPr="00AE6BB5">
        <w:rPr>
          <w:rFonts w:ascii="Times New Roman" w:eastAsia="Calibri" w:hAnsi="Times New Roman" w:cs="Times New Roman"/>
          <w:iCs/>
          <w:sz w:val="28"/>
          <w:szCs w:val="28"/>
        </w:rPr>
        <w:t>Мухлисов, председатель Высокогорского районного суда А.Ф.</w:t>
      </w:r>
      <w:r w:rsidR="00AE6BB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AE6BB5" w:rsidRPr="00AE6BB5">
        <w:rPr>
          <w:rFonts w:ascii="Times New Roman" w:eastAsia="Calibri" w:hAnsi="Times New Roman" w:cs="Times New Roman"/>
          <w:iCs/>
          <w:sz w:val="28"/>
          <w:szCs w:val="28"/>
        </w:rPr>
        <w:t>Галиакберов</w:t>
      </w:r>
      <w:proofErr w:type="spellEnd"/>
      <w:r w:rsidR="00AE6BB5" w:rsidRPr="00AE6BB5">
        <w:rPr>
          <w:rFonts w:ascii="Times New Roman" w:eastAsia="Calibri" w:hAnsi="Times New Roman" w:cs="Times New Roman"/>
          <w:iCs/>
          <w:sz w:val="28"/>
          <w:szCs w:val="28"/>
        </w:rPr>
        <w:t>, заместитель прокурора Высокогорского муниципального района Г.В.</w:t>
      </w:r>
      <w:r w:rsidR="00AE6BB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E6BB5" w:rsidRPr="00AE6BB5">
        <w:rPr>
          <w:rFonts w:ascii="Times New Roman" w:eastAsia="Calibri" w:hAnsi="Times New Roman" w:cs="Times New Roman"/>
          <w:iCs/>
          <w:sz w:val="28"/>
          <w:szCs w:val="28"/>
        </w:rPr>
        <w:t>Тимофеев, заместитель руководителя Высокогорского МРСО СУ СК РФ по РТ И.Ф.</w:t>
      </w:r>
      <w:r w:rsidR="00AE6BB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E6BB5" w:rsidRPr="00AE6BB5">
        <w:rPr>
          <w:rFonts w:ascii="Times New Roman" w:eastAsia="Calibri" w:hAnsi="Times New Roman" w:cs="Times New Roman"/>
          <w:iCs/>
          <w:sz w:val="28"/>
          <w:szCs w:val="28"/>
        </w:rPr>
        <w:t>Шакиров, начальники служб и подразделений ОМВД России по Высокогорскому району, личный состав ОМВД России</w:t>
      </w:r>
      <w:proofErr w:type="gramEnd"/>
      <w:r w:rsidR="00AE6BB5" w:rsidRPr="00AE6BB5">
        <w:rPr>
          <w:rFonts w:ascii="Times New Roman" w:eastAsia="Calibri" w:hAnsi="Times New Roman" w:cs="Times New Roman"/>
          <w:iCs/>
          <w:sz w:val="28"/>
          <w:szCs w:val="28"/>
        </w:rPr>
        <w:t xml:space="preserve"> по Высокогорскому району</w:t>
      </w:r>
      <w:r w:rsidR="00AE6BB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770DA" w:rsidRPr="00D770DA" w:rsidRDefault="00D770DA" w:rsidP="00AE6BB5">
      <w:pPr>
        <w:pStyle w:val="2"/>
        <w:ind w:firstLine="720"/>
        <w:contextualSpacing/>
        <w:rPr>
          <w:sz w:val="28"/>
          <w:szCs w:val="28"/>
        </w:rPr>
      </w:pPr>
      <w:r w:rsidRPr="00D770DA">
        <w:rPr>
          <w:sz w:val="28"/>
          <w:szCs w:val="28"/>
        </w:rPr>
        <w:t>В настоящее время по итогам отчетного периода оперативная обстановка на территории обслуживания является стабильно-удовлетворительной и находится под контролем правоохранительных органов.</w:t>
      </w:r>
    </w:p>
    <w:p w:rsidR="00D770DA" w:rsidRPr="00D770DA" w:rsidRDefault="00D770DA" w:rsidP="00AE6B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0DA">
        <w:rPr>
          <w:rFonts w:ascii="Times New Roman" w:hAnsi="Times New Roman" w:cs="Times New Roman"/>
          <w:sz w:val="28"/>
          <w:szCs w:val="28"/>
        </w:rPr>
        <w:t>За 12 месяцев 2014 года на территории района зарегистрировано 528 преступлений.</w:t>
      </w:r>
    </w:p>
    <w:p w:rsidR="00D770DA" w:rsidRDefault="00D770DA" w:rsidP="00AE6BB5">
      <w:pPr>
        <w:pStyle w:val="2"/>
        <w:ind w:firstLine="720"/>
        <w:contextualSpacing/>
        <w:rPr>
          <w:sz w:val="28"/>
          <w:szCs w:val="28"/>
        </w:rPr>
      </w:pPr>
      <w:r w:rsidRPr="00D770DA">
        <w:rPr>
          <w:sz w:val="28"/>
          <w:szCs w:val="28"/>
        </w:rPr>
        <w:t xml:space="preserve">Всего сотрудниками отдела за отчетный период раскрыто 288 преступлений, из них 51 </w:t>
      </w:r>
      <w:proofErr w:type="gramStart"/>
      <w:r w:rsidRPr="00D770DA">
        <w:rPr>
          <w:sz w:val="28"/>
          <w:szCs w:val="28"/>
        </w:rPr>
        <w:t>тяжкое</w:t>
      </w:r>
      <w:proofErr w:type="gramEnd"/>
      <w:r w:rsidRPr="00D770DA">
        <w:rPr>
          <w:sz w:val="28"/>
          <w:szCs w:val="28"/>
        </w:rPr>
        <w:t xml:space="preserve"> и особо тяжкое. </w:t>
      </w:r>
    </w:p>
    <w:p w:rsidR="00D71F21" w:rsidRPr="00D71F21" w:rsidRDefault="00D71F21" w:rsidP="00AE6BB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F21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прошлого года выросла раскрываемость убийств на 75%, угонов на 33,3%, умышленного уничтожения имущества путем поджогов на 18,2%.  Остается 100 % раскрываемость умышленного причинения тяжкого вреда здоровью, грабежей, неправомерного завладения автомототранспортом.</w:t>
      </w:r>
    </w:p>
    <w:p w:rsidR="00D770DA" w:rsidRPr="00D770DA" w:rsidRDefault="00D770DA" w:rsidP="00AE6BB5">
      <w:pPr>
        <w:pStyle w:val="2"/>
        <w:ind w:firstLine="720"/>
        <w:contextualSpacing/>
        <w:rPr>
          <w:sz w:val="28"/>
          <w:szCs w:val="28"/>
        </w:rPr>
      </w:pPr>
      <w:r w:rsidRPr="00D770DA">
        <w:rPr>
          <w:sz w:val="28"/>
          <w:szCs w:val="28"/>
        </w:rPr>
        <w:t xml:space="preserve">За 2014 год благодаря слаженной работе всех правоохранительных органов и  грамотной политике администрации района не допущено  </w:t>
      </w:r>
      <w:r w:rsidRPr="00D770DA">
        <w:rPr>
          <w:b/>
          <w:sz w:val="28"/>
          <w:szCs w:val="28"/>
        </w:rPr>
        <w:t>проявлений открытого экстремизма</w:t>
      </w:r>
      <w:r w:rsidRPr="00D770DA">
        <w:rPr>
          <w:sz w:val="28"/>
          <w:szCs w:val="28"/>
        </w:rPr>
        <w:t xml:space="preserve"> и межнациональных конфликтов  на обслуживаемой территории. </w:t>
      </w:r>
    </w:p>
    <w:p w:rsidR="00D770DA" w:rsidRPr="00D770DA" w:rsidRDefault="00D770DA" w:rsidP="00AE6BB5">
      <w:pPr>
        <w:pStyle w:val="2"/>
        <w:ind w:firstLine="720"/>
        <w:contextualSpacing/>
        <w:rPr>
          <w:sz w:val="28"/>
          <w:szCs w:val="28"/>
        </w:rPr>
      </w:pPr>
      <w:r w:rsidRPr="00D770DA">
        <w:rPr>
          <w:sz w:val="28"/>
          <w:szCs w:val="28"/>
        </w:rPr>
        <w:t xml:space="preserve">Успешное решение проблем терроризма и экстремизма лежит не столько в силовой плоскости, а в большей степени зависит от мер профилактического воздействия, в том числе степени и </w:t>
      </w:r>
      <w:proofErr w:type="gramStart"/>
      <w:r w:rsidRPr="00D770DA">
        <w:rPr>
          <w:sz w:val="28"/>
          <w:szCs w:val="28"/>
        </w:rPr>
        <w:t>контроле за</w:t>
      </w:r>
      <w:proofErr w:type="gramEnd"/>
      <w:r w:rsidRPr="00D770DA">
        <w:rPr>
          <w:sz w:val="28"/>
          <w:szCs w:val="28"/>
        </w:rPr>
        <w:t xml:space="preserve"> миграционными процессами.</w:t>
      </w:r>
    </w:p>
    <w:p w:rsidR="00D770DA" w:rsidRDefault="00D770DA" w:rsidP="00AE6BB5">
      <w:pPr>
        <w:pStyle w:val="2"/>
        <w:spacing w:before="100" w:beforeAutospacing="1" w:after="100" w:afterAutospacing="1"/>
        <w:ind w:firstLine="720"/>
        <w:contextualSpacing/>
        <w:rPr>
          <w:sz w:val="28"/>
          <w:szCs w:val="28"/>
        </w:rPr>
      </w:pPr>
      <w:r w:rsidRPr="00D770DA">
        <w:rPr>
          <w:sz w:val="28"/>
          <w:szCs w:val="28"/>
        </w:rPr>
        <w:t xml:space="preserve">За 2014 год сотрудниками отдела выявлено 88 административных правонарушений по линии миграционного учета со стороны иностранных граждан, выдворено 7 иностранных гражданина. Работа проводилась в тесном взаимодействии  со службой УФМС РФ по РТ в Высокогорском районе. </w:t>
      </w:r>
    </w:p>
    <w:p w:rsidR="00D71F21" w:rsidRDefault="00D71F21" w:rsidP="00AE6BB5">
      <w:pPr>
        <w:pStyle w:val="2"/>
        <w:ind w:firstLine="720"/>
        <w:contextualSpacing/>
        <w:rPr>
          <w:sz w:val="28"/>
          <w:szCs w:val="28"/>
        </w:rPr>
      </w:pPr>
      <w:r w:rsidRPr="003E1235">
        <w:rPr>
          <w:sz w:val="28"/>
          <w:szCs w:val="28"/>
        </w:rPr>
        <w:t xml:space="preserve">Выявлено 60 преступлений экономической направленности, почти каждое второе из них (28) – это тяжкое преступление. Выявлено 3 присвоения вверенного имущества </w:t>
      </w:r>
      <w:r>
        <w:rPr>
          <w:sz w:val="28"/>
          <w:szCs w:val="28"/>
        </w:rPr>
        <w:t>,</w:t>
      </w:r>
      <w:r w:rsidRPr="003E1235">
        <w:rPr>
          <w:sz w:val="28"/>
          <w:szCs w:val="28"/>
        </w:rPr>
        <w:t xml:space="preserve"> 29 должностных преступлений, 21 мошенничест</w:t>
      </w:r>
      <w:r>
        <w:rPr>
          <w:sz w:val="28"/>
          <w:szCs w:val="28"/>
        </w:rPr>
        <w:t>во экономической направленности</w:t>
      </w:r>
      <w:r w:rsidRPr="003E1235">
        <w:rPr>
          <w:sz w:val="28"/>
          <w:szCs w:val="28"/>
        </w:rPr>
        <w:t>.</w:t>
      </w:r>
    </w:p>
    <w:p w:rsidR="00D71F21" w:rsidRPr="00143305" w:rsidRDefault="00D71F21" w:rsidP="00AE6B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305">
        <w:rPr>
          <w:rFonts w:ascii="Times New Roman" w:hAnsi="Times New Roman" w:cs="Times New Roman"/>
          <w:sz w:val="28"/>
          <w:szCs w:val="28"/>
        </w:rPr>
        <w:lastRenderedPageBreak/>
        <w:t>В течени</w:t>
      </w:r>
      <w:proofErr w:type="gramStart"/>
      <w:r w:rsidRPr="0014330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43305">
        <w:rPr>
          <w:rFonts w:ascii="Times New Roman" w:hAnsi="Times New Roman" w:cs="Times New Roman"/>
          <w:sz w:val="28"/>
          <w:szCs w:val="28"/>
        </w:rPr>
        <w:t xml:space="preserve"> всего года </w:t>
      </w:r>
      <w:r w:rsidRPr="00143305">
        <w:rPr>
          <w:rFonts w:ascii="Times New Roman" w:hAnsi="Times New Roman" w:cs="Times New Roman"/>
          <w:b/>
          <w:sz w:val="28"/>
          <w:szCs w:val="28"/>
        </w:rPr>
        <w:t>работе с лицами, стоящими на профилактических учетах</w:t>
      </w:r>
      <w:r w:rsidRPr="00143305">
        <w:rPr>
          <w:rFonts w:ascii="Times New Roman" w:hAnsi="Times New Roman" w:cs="Times New Roman"/>
          <w:sz w:val="28"/>
          <w:szCs w:val="28"/>
        </w:rPr>
        <w:t xml:space="preserve"> уделялось особое внимание, в результате чего удалось не допустить сильного  роста преступлений, соверш</w:t>
      </w:r>
      <w:r w:rsidR="00143305">
        <w:rPr>
          <w:rFonts w:ascii="Times New Roman" w:hAnsi="Times New Roman" w:cs="Times New Roman"/>
          <w:sz w:val="28"/>
          <w:szCs w:val="28"/>
        </w:rPr>
        <w:t>енных ранее судимыми лицами -</w:t>
      </w:r>
      <w:r w:rsidR="00AE6BB5">
        <w:rPr>
          <w:rFonts w:ascii="Times New Roman" w:hAnsi="Times New Roman" w:cs="Times New Roman"/>
          <w:sz w:val="28"/>
          <w:szCs w:val="28"/>
        </w:rPr>
        <w:t xml:space="preserve"> </w:t>
      </w:r>
      <w:r w:rsidR="00143305">
        <w:rPr>
          <w:rFonts w:ascii="Times New Roman" w:hAnsi="Times New Roman" w:cs="Times New Roman"/>
          <w:sz w:val="28"/>
          <w:szCs w:val="28"/>
        </w:rPr>
        <w:t>61</w:t>
      </w:r>
      <w:r w:rsidRPr="00143305">
        <w:rPr>
          <w:rFonts w:ascii="Times New Roman" w:hAnsi="Times New Roman" w:cs="Times New Roman"/>
          <w:sz w:val="28"/>
          <w:szCs w:val="28"/>
        </w:rPr>
        <w:t>. Район застраивается, выдаются земли под строительство и ни один новый житель не должен остаться без внимания со стороны</w:t>
      </w:r>
      <w:r w:rsidRPr="00143305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 </w:t>
      </w:r>
      <w:r w:rsidRPr="00143305">
        <w:rPr>
          <w:rFonts w:ascii="Times New Roman" w:hAnsi="Times New Roman" w:cs="Times New Roman"/>
          <w:b/>
          <w:sz w:val="28"/>
          <w:szCs w:val="28"/>
        </w:rPr>
        <w:t>участкового уполномоченного полиции</w:t>
      </w:r>
      <w:r w:rsidRPr="00143305">
        <w:rPr>
          <w:rFonts w:ascii="Times New Roman" w:hAnsi="Times New Roman" w:cs="Times New Roman"/>
          <w:sz w:val="28"/>
          <w:szCs w:val="28"/>
        </w:rPr>
        <w:t>.</w:t>
      </w:r>
    </w:p>
    <w:p w:rsidR="00D71F21" w:rsidRPr="00143305" w:rsidRDefault="00D71F21" w:rsidP="00AE6B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305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           </w:t>
      </w:r>
      <w:r w:rsidRPr="00143305">
        <w:rPr>
          <w:rFonts w:ascii="Times New Roman" w:hAnsi="Times New Roman" w:cs="Times New Roman"/>
          <w:spacing w:val="1"/>
          <w:sz w:val="28"/>
          <w:szCs w:val="28"/>
        </w:rPr>
        <w:t>В последние годы со стороны МВД России, МВД по РТ,  администрации района большое внимание уделяется  обеспечению оперативности и комфортности условий службы участковых,</w:t>
      </w:r>
      <w:r w:rsidRPr="00143305">
        <w:rPr>
          <w:rFonts w:ascii="Times New Roman" w:hAnsi="Times New Roman" w:cs="Times New Roman"/>
          <w:sz w:val="28"/>
          <w:szCs w:val="28"/>
        </w:rPr>
        <w:t xml:space="preserve"> одними из первых на территории Высокогорского района было построено 4 таких  административно-жилых комплекса для участковых: в </w:t>
      </w:r>
      <w:proofErr w:type="spellStart"/>
      <w:r w:rsidRPr="0014330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4330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43305">
        <w:rPr>
          <w:rFonts w:ascii="Times New Roman" w:hAnsi="Times New Roman" w:cs="Times New Roman"/>
          <w:sz w:val="28"/>
          <w:szCs w:val="28"/>
        </w:rPr>
        <w:t>игали</w:t>
      </w:r>
      <w:proofErr w:type="spellEnd"/>
      <w:r w:rsidRPr="00143305">
        <w:rPr>
          <w:rFonts w:ascii="Times New Roman" w:hAnsi="Times New Roman" w:cs="Times New Roman"/>
          <w:sz w:val="28"/>
          <w:szCs w:val="28"/>
        </w:rPr>
        <w:t xml:space="preserve">,  в </w:t>
      </w:r>
      <w:proofErr w:type="spellStart"/>
      <w:r w:rsidRPr="00143305">
        <w:rPr>
          <w:rFonts w:ascii="Times New Roman" w:hAnsi="Times New Roman" w:cs="Times New Roman"/>
          <w:sz w:val="28"/>
          <w:szCs w:val="28"/>
        </w:rPr>
        <w:t>пос.Дачное</w:t>
      </w:r>
      <w:proofErr w:type="spellEnd"/>
      <w:r w:rsidRPr="0014330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43305">
        <w:rPr>
          <w:rFonts w:ascii="Times New Roman" w:hAnsi="Times New Roman" w:cs="Times New Roman"/>
          <w:sz w:val="28"/>
          <w:szCs w:val="28"/>
        </w:rPr>
        <w:t>с.Березка</w:t>
      </w:r>
      <w:proofErr w:type="spellEnd"/>
      <w:r w:rsidRPr="0014330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43305">
        <w:rPr>
          <w:rFonts w:ascii="Times New Roman" w:hAnsi="Times New Roman" w:cs="Times New Roman"/>
          <w:sz w:val="28"/>
          <w:szCs w:val="28"/>
        </w:rPr>
        <w:t>д.Айбаш</w:t>
      </w:r>
      <w:proofErr w:type="spellEnd"/>
      <w:r w:rsidRPr="00143305">
        <w:rPr>
          <w:rFonts w:ascii="Times New Roman" w:hAnsi="Times New Roman" w:cs="Times New Roman"/>
          <w:sz w:val="28"/>
          <w:szCs w:val="28"/>
        </w:rPr>
        <w:t xml:space="preserve">, которые в настоящий момент заселены и функционируют. </w:t>
      </w:r>
    </w:p>
    <w:p w:rsidR="00D71F21" w:rsidRDefault="00D71F21" w:rsidP="00AE6BB5">
      <w:pPr>
        <w:pStyle w:val="2"/>
        <w:ind w:firstLine="720"/>
        <w:contextualSpacing/>
        <w:rPr>
          <w:sz w:val="28"/>
          <w:szCs w:val="28"/>
        </w:rPr>
      </w:pPr>
      <w:r>
        <w:rPr>
          <w:spacing w:val="1"/>
          <w:sz w:val="28"/>
          <w:szCs w:val="28"/>
        </w:rPr>
        <w:t>В 2014 году данной службой раскрыто 80 преступлений</w:t>
      </w:r>
      <w:r w:rsidR="00143305">
        <w:rPr>
          <w:spacing w:val="1"/>
          <w:sz w:val="28"/>
          <w:szCs w:val="28"/>
        </w:rPr>
        <w:t>, в</w:t>
      </w:r>
      <w:r>
        <w:rPr>
          <w:spacing w:val="1"/>
          <w:sz w:val="28"/>
          <w:szCs w:val="28"/>
        </w:rPr>
        <w:t>ыявлено 1127 административных протоколов.</w:t>
      </w:r>
    </w:p>
    <w:p w:rsidR="00D71F21" w:rsidRDefault="00D71F21" w:rsidP="00AE6BB5">
      <w:pPr>
        <w:pStyle w:val="2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Результатом  серьезной профилактической работы стало сокращение  с 11 до 5 , то  есть почти в 2 раза  </w:t>
      </w:r>
      <w:r w:rsidRPr="008B0FB7">
        <w:rPr>
          <w:b/>
          <w:sz w:val="28"/>
          <w:szCs w:val="28"/>
        </w:rPr>
        <w:t>количества преступлений, совершенных несовершеннолетними</w:t>
      </w:r>
      <w:r>
        <w:rPr>
          <w:sz w:val="28"/>
          <w:szCs w:val="28"/>
        </w:rPr>
        <w:t>.</w:t>
      </w:r>
    </w:p>
    <w:p w:rsidR="00D71F21" w:rsidRPr="00D71F21" w:rsidRDefault="00D71F21" w:rsidP="00AE6B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F21">
        <w:rPr>
          <w:rFonts w:ascii="Times New Roman" w:hAnsi="Times New Roman" w:cs="Times New Roman"/>
          <w:sz w:val="28"/>
          <w:szCs w:val="28"/>
        </w:rPr>
        <w:t>По линии обеспечения безопасности дорожного движения достигнута положительная динамика основных показателей, характеризующих состояние аварийности дорожно –</w:t>
      </w:r>
      <w:r w:rsidR="00AE6BB5">
        <w:rPr>
          <w:rFonts w:ascii="Times New Roman" w:hAnsi="Times New Roman" w:cs="Times New Roman"/>
          <w:sz w:val="28"/>
          <w:szCs w:val="28"/>
        </w:rPr>
        <w:t xml:space="preserve"> </w:t>
      </w:r>
      <w:r w:rsidRPr="00D71F21">
        <w:rPr>
          <w:rFonts w:ascii="Times New Roman" w:hAnsi="Times New Roman" w:cs="Times New Roman"/>
          <w:sz w:val="28"/>
          <w:szCs w:val="28"/>
        </w:rPr>
        <w:t xml:space="preserve">транспортного травматизма. На дорогах района  произошло 120 дородно-транспортных происшествий, что на 4 % </w:t>
      </w:r>
      <w:r w:rsidR="00143305">
        <w:rPr>
          <w:rFonts w:ascii="Times New Roman" w:hAnsi="Times New Roman" w:cs="Times New Roman"/>
          <w:sz w:val="28"/>
          <w:szCs w:val="28"/>
        </w:rPr>
        <w:t>меньше прошлогоднего показателя</w:t>
      </w:r>
      <w:r w:rsidRPr="00D71F21">
        <w:rPr>
          <w:rFonts w:ascii="Times New Roman" w:hAnsi="Times New Roman" w:cs="Times New Roman"/>
          <w:sz w:val="28"/>
          <w:szCs w:val="28"/>
        </w:rPr>
        <w:t xml:space="preserve">, в которых 28 человек погибли </w:t>
      </w:r>
      <w:r w:rsidR="00143305">
        <w:rPr>
          <w:rFonts w:ascii="Times New Roman" w:hAnsi="Times New Roman" w:cs="Times New Roman"/>
          <w:sz w:val="28"/>
          <w:szCs w:val="28"/>
        </w:rPr>
        <w:t>и 149 получили ранения</w:t>
      </w:r>
      <w:r w:rsidRPr="00D71F21">
        <w:rPr>
          <w:rFonts w:ascii="Times New Roman" w:hAnsi="Times New Roman" w:cs="Times New Roman"/>
          <w:sz w:val="28"/>
          <w:szCs w:val="28"/>
        </w:rPr>
        <w:t>.</w:t>
      </w:r>
    </w:p>
    <w:p w:rsidR="00D71F21" w:rsidRPr="00D71F21" w:rsidRDefault="00D71F21" w:rsidP="00AE6B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F21">
        <w:rPr>
          <w:rFonts w:ascii="Times New Roman" w:hAnsi="Times New Roman" w:cs="Times New Roman"/>
          <w:sz w:val="28"/>
          <w:szCs w:val="28"/>
        </w:rPr>
        <w:t xml:space="preserve">По итогам 2014 года количество уголовных дел, направленных в суд по всем линиям возросло с 141 до 147 . </w:t>
      </w:r>
    </w:p>
    <w:p w:rsidR="00D770DA" w:rsidRPr="00D770DA" w:rsidRDefault="00D770DA" w:rsidP="00AE6BB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0DA">
        <w:rPr>
          <w:rFonts w:ascii="Times New Roman" w:hAnsi="Times New Roman" w:cs="Times New Roman"/>
          <w:sz w:val="28"/>
          <w:szCs w:val="28"/>
        </w:rPr>
        <w:t xml:space="preserve">       Одним из приоритетных направлений  в 2014 году МВД по РТ была  объявлена  работа по выявлению и пресечению фактов реализации </w:t>
      </w:r>
      <w:r w:rsidRPr="00D770DA">
        <w:rPr>
          <w:rFonts w:ascii="Times New Roman" w:hAnsi="Times New Roman" w:cs="Times New Roman"/>
          <w:b/>
          <w:sz w:val="28"/>
          <w:szCs w:val="28"/>
        </w:rPr>
        <w:t>фальсифицированной алкогольной продукции</w:t>
      </w:r>
      <w:r w:rsidRPr="00D770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0DA" w:rsidRPr="00D770DA" w:rsidRDefault="00D770DA" w:rsidP="00AE6BB5">
      <w:pPr>
        <w:spacing w:before="100" w:beforeAutospacing="1" w:after="100" w:afterAutospacing="1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0DA">
        <w:rPr>
          <w:rFonts w:ascii="Times New Roman" w:hAnsi="Times New Roman" w:cs="Times New Roman"/>
          <w:sz w:val="28"/>
          <w:szCs w:val="28"/>
        </w:rPr>
        <w:t xml:space="preserve">В рамках проведенных  оперативно профилактических мероприятий было выявлено и расследовано 4 преступления: 2 - по ст.238 УК РФ, 1 – по ст. 151 прим.1 УК РФ, 1 – по ст.151 ч.1 УК РФ, </w:t>
      </w:r>
    </w:p>
    <w:p w:rsidR="00D770DA" w:rsidRPr="00D770DA" w:rsidRDefault="00D770DA" w:rsidP="00AE6BB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0DA">
        <w:rPr>
          <w:rFonts w:ascii="Times New Roman" w:hAnsi="Times New Roman" w:cs="Times New Roman"/>
          <w:sz w:val="28"/>
          <w:szCs w:val="28"/>
        </w:rPr>
        <w:t>- выявлено 1</w:t>
      </w:r>
      <w:r w:rsidR="00D71F21">
        <w:rPr>
          <w:rFonts w:ascii="Times New Roman" w:hAnsi="Times New Roman" w:cs="Times New Roman"/>
          <w:sz w:val="28"/>
          <w:szCs w:val="28"/>
        </w:rPr>
        <w:t>7</w:t>
      </w:r>
      <w:r w:rsidRPr="00D770DA">
        <w:rPr>
          <w:rFonts w:ascii="Times New Roman" w:hAnsi="Times New Roman" w:cs="Times New Roman"/>
          <w:sz w:val="28"/>
          <w:szCs w:val="28"/>
        </w:rPr>
        <w:t xml:space="preserve"> административных протоколов </w:t>
      </w:r>
      <w:r w:rsidR="00D71F21">
        <w:rPr>
          <w:rFonts w:ascii="Times New Roman" w:hAnsi="Times New Roman" w:cs="Times New Roman"/>
          <w:sz w:val="28"/>
          <w:szCs w:val="28"/>
        </w:rPr>
        <w:t>по различным статьям административного кодекса.</w:t>
      </w:r>
    </w:p>
    <w:p w:rsidR="00C016BD" w:rsidRPr="00D770DA" w:rsidRDefault="00D770DA" w:rsidP="00AE6BB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7B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F407BC" w:rsidRPr="00F407BC">
        <w:rPr>
          <w:rFonts w:ascii="Times New Roman" w:hAnsi="Times New Roman" w:cs="Times New Roman"/>
          <w:sz w:val="28"/>
          <w:szCs w:val="28"/>
        </w:rPr>
        <w:t>По итогам совещания на 1 полугодие 2015 года поставлены следующие задачи</w:t>
      </w:r>
      <w:r w:rsidR="00F407BC">
        <w:rPr>
          <w:rFonts w:ascii="Times New Roman" w:hAnsi="Times New Roman" w:cs="Times New Roman"/>
          <w:sz w:val="28"/>
          <w:szCs w:val="28"/>
        </w:rPr>
        <w:t xml:space="preserve">, такие как: </w:t>
      </w:r>
      <w:r w:rsidR="00F407BC" w:rsidRPr="00F407BC">
        <w:rPr>
          <w:rFonts w:ascii="Times New Roman" w:hAnsi="Times New Roman" w:cs="Times New Roman"/>
          <w:sz w:val="28"/>
          <w:szCs w:val="28"/>
        </w:rPr>
        <w:t>укрепление тенденций восстановления доверия общества, граждан к органам внутренних дел</w:t>
      </w:r>
      <w:r w:rsidR="00F407BC">
        <w:rPr>
          <w:rFonts w:ascii="Times New Roman" w:hAnsi="Times New Roman" w:cs="Times New Roman"/>
          <w:sz w:val="28"/>
          <w:szCs w:val="28"/>
        </w:rPr>
        <w:t>;</w:t>
      </w:r>
      <w:r w:rsidR="00F407BC" w:rsidRPr="00F407BC">
        <w:rPr>
          <w:rFonts w:ascii="Times New Roman" w:hAnsi="Times New Roman" w:cs="Times New Roman"/>
          <w:sz w:val="28"/>
          <w:szCs w:val="28"/>
        </w:rPr>
        <w:t xml:space="preserve"> наращивание усилий по противодействию экстремизму</w:t>
      </w:r>
      <w:r w:rsidR="00F407BC">
        <w:rPr>
          <w:rFonts w:ascii="Times New Roman" w:hAnsi="Times New Roman" w:cs="Times New Roman"/>
          <w:sz w:val="28"/>
          <w:szCs w:val="28"/>
        </w:rPr>
        <w:t xml:space="preserve">; </w:t>
      </w:r>
      <w:r w:rsidR="00F407BC" w:rsidRPr="00F407BC">
        <w:rPr>
          <w:rFonts w:ascii="Times New Roman" w:hAnsi="Times New Roman" w:cs="Times New Roman"/>
          <w:sz w:val="28"/>
          <w:szCs w:val="28"/>
        </w:rPr>
        <w:t>поддержание постоянной готовности к эффективному реагированию на возможное осложнение оперативной обстановки при проведении массовых мероприятий</w:t>
      </w:r>
      <w:r w:rsidR="00F407BC">
        <w:rPr>
          <w:rFonts w:ascii="Times New Roman" w:hAnsi="Times New Roman" w:cs="Times New Roman"/>
          <w:sz w:val="28"/>
          <w:szCs w:val="28"/>
        </w:rPr>
        <w:t xml:space="preserve">; </w:t>
      </w:r>
      <w:r w:rsidR="00F407BC" w:rsidRPr="00F407BC">
        <w:rPr>
          <w:rFonts w:ascii="Times New Roman" w:hAnsi="Times New Roman" w:cs="Times New Roman"/>
          <w:sz w:val="28"/>
          <w:szCs w:val="28"/>
        </w:rPr>
        <w:t>оздоровление криминогенной обстановки на улицах и в других общественных местах</w:t>
      </w:r>
      <w:r w:rsidR="00F407BC">
        <w:rPr>
          <w:rFonts w:ascii="Times New Roman" w:hAnsi="Times New Roman" w:cs="Times New Roman"/>
          <w:sz w:val="28"/>
          <w:szCs w:val="28"/>
        </w:rPr>
        <w:t>,</w:t>
      </w:r>
      <w:r w:rsidR="00F407BC" w:rsidRPr="00F407BC">
        <w:rPr>
          <w:rFonts w:ascii="Times New Roman" w:hAnsi="Times New Roman" w:cs="Times New Roman"/>
          <w:sz w:val="28"/>
          <w:szCs w:val="28"/>
        </w:rPr>
        <w:t xml:space="preserve"> уделять особое внимание крупным населенным пунктам</w:t>
      </w:r>
      <w:r w:rsidR="00F407B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F407BC">
        <w:rPr>
          <w:rFonts w:ascii="Times New Roman" w:hAnsi="Times New Roman" w:cs="Times New Roman"/>
          <w:sz w:val="28"/>
          <w:szCs w:val="28"/>
        </w:rPr>
        <w:t xml:space="preserve"> </w:t>
      </w:r>
      <w:r w:rsidR="00F407BC" w:rsidRPr="00F407BC">
        <w:rPr>
          <w:rFonts w:ascii="Times New Roman" w:hAnsi="Times New Roman" w:cs="Times New Roman"/>
          <w:sz w:val="28"/>
          <w:szCs w:val="28"/>
        </w:rPr>
        <w:t>совместно с органами исполнительной власти и органами местного самоуправления обеспечивать безопасность дорожного движения,  работать над совершенствованием организации деятельности службы ГИБДД</w:t>
      </w:r>
      <w:r w:rsidR="00F407BC">
        <w:rPr>
          <w:rFonts w:ascii="Times New Roman" w:hAnsi="Times New Roman" w:cs="Times New Roman"/>
          <w:sz w:val="28"/>
          <w:szCs w:val="28"/>
        </w:rPr>
        <w:t xml:space="preserve">; </w:t>
      </w:r>
      <w:r w:rsidR="00F407BC" w:rsidRPr="00F407BC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F407BC" w:rsidRPr="00F407BC">
        <w:rPr>
          <w:rFonts w:ascii="Times New Roman" w:hAnsi="Times New Roman" w:cs="Times New Roman"/>
          <w:sz w:val="28"/>
          <w:szCs w:val="28"/>
        </w:rPr>
        <w:lastRenderedPageBreak/>
        <w:t>работу по приоритетным направлениям: незаконный оборот наркотиков и оружия</w:t>
      </w:r>
      <w:r w:rsidR="00F407BC">
        <w:rPr>
          <w:rFonts w:ascii="Times New Roman" w:hAnsi="Times New Roman" w:cs="Times New Roman"/>
          <w:sz w:val="28"/>
          <w:szCs w:val="28"/>
        </w:rPr>
        <w:t>,</w:t>
      </w:r>
      <w:r w:rsidR="00F407BC" w:rsidRPr="00F407BC">
        <w:rPr>
          <w:rFonts w:ascii="Times New Roman" w:hAnsi="Times New Roman" w:cs="Times New Roman"/>
          <w:sz w:val="28"/>
          <w:szCs w:val="28"/>
        </w:rPr>
        <w:t xml:space="preserve"> активизация борьбы с противоправным переделом собственности, хищениями и нецелевым использованием бюджетных денежных средств</w:t>
      </w:r>
      <w:r w:rsidR="00F407BC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016BD" w:rsidRPr="00D770DA" w:rsidSect="001E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1DC2"/>
    <w:multiLevelType w:val="hybridMultilevel"/>
    <w:tmpl w:val="9028CD6A"/>
    <w:lvl w:ilvl="0" w:tplc="FFFFFFFF">
      <w:start w:val="1"/>
      <w:numFmt w:val="bullet"/>
      <w:lvlText w:val="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F0705B"/>
    <w:multiLevelType w:val="hybridMultilevel"/>
    <w:tmpl w:val="2A685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8F6"/>
    <w:rsid w:val="000C59F1"/>
    <w:rsid w:val="00143305"/>
    <w:rsid w:val="001E1329"/>
    <w:rsid w:val="00437CF1"/>
    <w:rsid w:val="004418F6"/>
    <w:rsid w:val="007D263F"/>
    <w:rsid w:val="00983581"/>
    <w:rsid w:val="00990EE4"/>
    <w:rsid w:val="00AE6BB5"/>
    <w:rsid w:val="00C016BD"/>
    <w:rsid w:val="00D71F21"/>
    <w:rsid w:val="00D770DA"/>
    <w:rsid w:val="00F4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D263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D26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D770D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77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770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770DA"/>
    <w:rPr>
      <w:sz w:val="16"/>
      <w:szCs w:val="16"/>
    </w:rPr>
  </w:style>
  <w:style w:type="paragraph" w:styleId="a5">
    <w:name w:val="List Paragraph"/>
    <w:basedOn w:val="a"/>
    <w:uiPriority w:val="34"/>
    <w:qFormat/>
    <w:rsid w:val="00D77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D263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D26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D770D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77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770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770DA"/>
    <w:rPr>
      <w:sz w:val="16"/>
      <w:szCs w:val="16"/>
    </w:rPr>
  </w:style>
  <w:style w:type="paragraph" w:styleId="a5">
    <w:name w:val="List Paragraph"/>
    <w:basedOn w:val="a"/>
    <w:uiPriority w:val="34"/>
    <w:qFormat/>
    <w:rsid w:val="00D77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mobu</dc:creator>
  <cp:keywords/>
  <dc:description/>
  <cp:lastModifiedBy>Prometheus</cp:lastModifiedBy>
  <cp:revision>7</cp:revision>
  <dcterms:created xsi:type="dcterms:W3CDTF">2015-01-16T07:05:00Z</dcterms:created>
  <dcterms:modified xsi:type="dcterms:W3CDTF">2015-03-18T05:58:00Z</dcterms:modified>
</cp:coreProperties>
</file>