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B7" w:rsidRDefault="00564CB7" w:rsidP="00071179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-352425</wp:posOffset>
            </wp:positionV>
            <wp:extent cx="1676400" cy="685800"/>
            <wp:effectExtent l="19050" t="0" r="0" b="0"/>
            <wp:wrapTight wrapText="bothSides">
              <wp:wrapPolygon edited="0">
                <wp:start x="-245" y="0"/>
                <wp:lineTo x="-245" y="21000"/>
                <wp:lineTo x="21600" y="21000"/>
                <wp:lineTo x="21600" y="0"/>
                <wp:lineTo x="-24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</w:t>
      </w:r>
      <w:r w:rsidR="0007117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</w:t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</w:t>
      </w:r>
      <w:r w:rsidR="0007117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</w:t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564CB7" w:rsidRDefault="002F50A0" w:rsidP="00564CB7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>
        <w:rPr>
          <w:rFonts w:ascii="Segoe UI" w:eastAsia="Calibri" w:hAnsi="Segoe UI" w:cs="Segoe UI"/>
          <w:b/>
          <w:sz w:val="24"/>
          <w:szCs w:val="28"/>
          <w:lang w:val="en-US" w:eastAsia="sk-SK"/>
        </w:rPr>
        <w:t>8</w:t>
      </w:r>
      <w:r w:rsidR="00564CB7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564CB7">
        <w:rPr>
          <w:rFonts w:ascii="Segoe UI" w:eastAsia="Calibri" w:hAnsi="Segoe UI" w:cs="Segoe UI"/>
          <w:b/>
          <w:sz w:val="24"/>
          <w:szCs w:val="28"/>
          <w:lang w:eastAsia="sk-SK"/>
        </w:rPr>
        <w:t>11</w:t>
      </w:r>
      <w:r w:rsidR="00564CB7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104C69" w:rsidRDefault="00104C69" w:rsidP="00564CB7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BF7777" w:rsidRPr="00564CB7" w:rsidRDefault="00BF7777" w:rsidP="00564CB7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564CB7">
        <w:rPr>
          <w:rFonts w:ascii="Segoe UI" w:hAnsi="Segoe UI" w:cs="Segoe UI"/>
          <w:b/>
          <w:sz w:val="28"/>
          <w:szCs w:val="28"/>
        </w:rPr>
        <w:t xml:space="preserve">Росреестр Татарстана назвал основные стоп-факторы, </w:t>
      </w:r>
      <w:r w:rsidR="00D5216D" w:rsidRPr="00564CB7">
        <w:rPr>
          <w:rFonts w:ascii="Segoe UI" w:hAnsi="Segoe UI" w:cs="Segoe UI"/>
          <w:b/>
          <w:sz w:val="28"/>
          <w:szCs w:val="28"/>
        </w:rPr>
        <w:t>препятствующие</w:t>
      </w:r>
      <w:r w:rsidRPr="00564CB7">
        <w:rPr>
          <w:rFonts w:ascii="Segoe UI" w:hAnsi="Segoe UI" w:cs="Segoe UI"/>
          <w:b/>
          <w:sz w:val="28"/>
          <w:szCs w:val="28"/>
        </w:rPr>
        <w:t xml:space="preserve"> регистра</w:t>
      </w:r>
      <w:r w:rsidR="00921A5C" w:rsidRPr="00564CB7">
        <w:rPr>
          <w:rFonts w:ascii="Segoe UI" w:hAnsi="Segoe UI" w:cs="Segoe UI"/>
          <w:b/>
          <w:sz w:val="28"/>
          <w:szCs w:val="28"/>
        </w:rPr>
        <w:t>ции недвижимости и кадастровому учету</w:t>
      </w:r>
    </w:p>
    <w:p w:rsidR="00BF7777" w:rsidRPr="00564CB7" w:rsidRDefault="00BF7777" w:rsidP="00BF7777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64CB7">
        <w:rPr>
          <w:rFonts w:ascii="Segoe UI" w:hAnsi="Segoe UI" w:cs="Segoe UI"/>
          <w:sz w:val="24"/>
          <w:szCs w:val="24"/>
        </w:rPr>
        <w:t xml:space="preserve">Данная информация была озвучена на заседании рабочей группы, которое прошло в  формате ВКС, с муниципальными районами и исполнительными органами государственной власти. В рамках заседания были рассмотрены проблематика показателей Национального рейтинга в части регистрации прав и постановки на кадастровый учет на основании разрешения на ввод объекта в эксплуатацию. </w:t>
      </w:r>
    </w:p>
    <w:p w:rsidR="00BF7777" w:rsidRPr="00564CB7" w:rsidRDefault="00D5216D" w:rsidP="00BF7777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64CB7">
        <w:rPr>
          <w:rFonts w:ascii="Segoe UI" w:hAnsi="Segoe UI" w:cs="Segoe UI"/>
          <w:sz w:val="24"/>
          <w:szCs w:val="24"/>
        </w:rPr>
        <w:t>Так, п</w:t>
      </w:r>
      <w:r w:rsidR="00BF7777" w:rsidRPr="00564CB7">
        <w:rPr>
          <w:rFonts w:ascii="Segoe UI" w:hAnsi="Segoe UI" w:cs="Segoe UI"/>
          <w:sz w:val="24"/>
          <w:szCs w:val="24"/>
        </w:rPr>
        <w:t>о итогам анализа результатов Республики Татарстан в Национальном рейтинге состояния инвестиционного климата за 2020 год</w:t>
      </w:r>
      <w:r w:rsidRPr="00564CB7">
        <w:rPr>
          <w:rFonts w:ascii="Segoe UI" w:hAnsi="Segoe UI" w:cs="Segoe UI"/>
          <w:sz w:val="24"/>
          <w:szCs w:val="24"/>
        </w:rPr>
        <w:t xml:space="preserve">, </w:t>
      </w:r>
      <w:r w:rsidR="00D358B2" w:rsidRPr="00564CB7">
        <w:rPr>
          <w:rFonts w:ascii="Segoe UI" w:hAnsi="Segoe UI" w:cs="Segoe UI"/>
          <w:sz w:val="24"/>
          <w:szCs w:val="24"/>
        </w:rPr>
        <w:t>Росреестр Татарстана выявил</w:t>
      </w:r>
      <w:r w:rsidR="00BF7777" w:rsidRPr="00564CB7">
        <w:rPr>
          <w:rFonts w:ascii="Segoe UI" w:hAnsi="Segoe UI" w:cs="Segoe UI"/>
          <w:sz w:val="24"/>
          <w:szCs w:val="24"/>
        </w:rPr>
        <w:t xml:space="preserve"> ряд стоп-факторов</w:t>
      </w:r>
      <w:r w:rsidRPr="00564CB7">
        <w:rPr>
          <w:rFonts w:ascii="Segoe UI" w:hAnsi="Segoe UI" w:cs="Segoe UI"/>
          <w:sz w:val="24"/>
          <w:szCs w:val="24"/>
        </w:rPr>
        <w:t>,</w:t>
      </w:r>
      <w:r w:rsidR="00BF7777" w:rsidRPr="00564CB7">
        <w:rPr>
          <w:rFonts w:ascii="Segoe UI" w:hAnsi="Segoe UI" w:cs="Segoe UI"/>
          <w:sz w:val="24"/>
          <w:szCs w:val="24"/>
        </w:rPr>
        <w:t xml:space="preserve"> влияющих на  оценку органов власти по процедуре регистрации права собственности и постановке на кадастровый учет объектов недвижимости.</w:t>
      </w:r>
    </w:p>
    <w:p w:rsidR="00811ED1" w:rsidRPr="00564CB7" w:rsidRDefault="00811ED1" w:rsidP="00BF7777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64CB7">
        <w:rPr>
          <w:rFonts w:ascii="Segoe UI" w:hAnsi="Segoe UI" w:cs="Segoe UI"/>
          <w:sz w:val="24"/>
          <w:szCs w:val="24"/>
        </w:rPr>
        <w:t>Один</w:t>
      </w:r>
      <w:r w:rsidR="00BF7777" w:rsidRPr="00564CB7">
        <w:rPr>
          <w:rFonts w:ascii="Segoe UI" w:hAnsi="Segoe UI" w:cs="Segoe UI"/>
          <w:sz w:val="24"/>
          <w:szCs w:val="24"/>
        </w:rPr>
        <w:t xml:space="preserve"> из</w:t>
      </w:r>
      <w:r w:rsidRPr="00564CB7">
        <w:rPr>
          <w:rFonts w:ascii="Segoe UI" w:hAnsi="Segoe UI" w:cs="Segoe UI"/>
          <w:sz w:val="24"/>
          <w:szCs w:val="24"/>
        </w:rPr>
        <w:t xml:space="preserve"> таких</w:t>
      </w:r>
      <w:r w:rsidR="00BF7777" w:rsidRPr="00564CB7">
        <w:rPr>
          <w:rFonts w:ascii="Segoe UI" w:hAnsi="Segoe UI" w:cs="Segoe UI"/>
          <w:sz w:val="24"/>
          <w:szCs w:val="24"/>
        </w:rPr>
        <w:t xml:space="preserve"> стоп-факторов</w:t>
      </w:r>
      <w:r w:rsidRPr="00564CB7">
        <w:rPr>
          <w:rFonts w:ascii="Segoe UI" w:hAnsi="Segoe UI" w:cs="Segoe UI"/>
          <w:sz w:val="24"/>
          <w:szCs w:val="24"/>
        </w:rPr>
        <w:t xml:space="preserve"> -</w:t>
      </w:r>
      <w:r w:rsidR="00BF7777" w:rsidRPr="00564CB7">
        <w:rPr>
          <w:rFonts w:ascii="Segoe UI" w:hAnsi="Segoe UI" w:cs="Segoe UI"/>
          <w:sz w:val="24"/>
          <w:szCs w:val="24"/>
        </w:rPr>
        <w:t xml:space="preserve"> несоблюдение порядка, установленного</w:t>
      </w:r>
      <w:r w:rsidRPr="00564CB7">
        <w:rPr>
          <w:rFonts w:ascii="Segoe UI" w:hAnsi="Segoe UI" w:cs="Segoe UI"/>
          <w:sz w:val="24"/>
          <w:szCs w:val="24"/>
        </w:rPr>
        <w:t xml:space="preserve"> законодательством, </w:t>
      </w:r>
      <w:r w:rsidR="00BF7777" w:rsidRPr="00564CB7">
        <w:rPr>
          <w:rFonts w:ascii="Segoe UI" w:hAnsi="Segoe UI" w:cs="Segoe UI"/>
          <w:sz w:val="24"/>
          <w:szCs w:val="24"/>
        </w:rPr>
        <w:t xml:space="preserve"> </w:t>
      </w:r>
      <w:r w:rsidRPr="00564CB7">
        <w:rPr>
          <w:rFonts w:ascii="Segoe UI" w:hAnsi="Segoe UI" w:cs="Segoe UI"/>
          <w:sz w:val="24"/>
          <w:szCs w:val="24"/>
        </w:rPr>
        <w:t>согласно которому органы гос</w:t>
      </w:r>
      <w:r w:rsidR="00BF7777" w:rsidRPr="00564CB7">
        <w:rPr>
          <w:rFonts w:ascii="Segoe UI" w:hAnsi="Segoe UI" w:cs="Segoe UI"/>
          <w:sz w:val="24"/>
          <w:szCs w:val="24"/>
        </w:rPr>
        <w:t>власт</w:t>
      </w:r>
      <w:r w:rsidRPr="00564CB7">
        <w:rPr>
          <w:rFonts w:ascii="Segoe UI" w:hAnsi="Segoe UI" w:cs="Segoe UI"/>
          <w:sz w:val="24"/>
          <w:szCs w:val="24"/>
        </w:rPr>
        <w:t xml:space="preserve">и и </w:t>
      </w:r>
      <w:r w:rsidR="00BF7777" w:rsidRPr="00564CB7">
        <w:rPr>
          <w:rFonts w:ascii="Segoe UI" w:hAnsi="Segoe UI" w:cs="Segoe UI"/>
          <w:sz w:val="24"/>
          <w:szCs w:val="24"/>
        </w:rPr>
        <w:t>местного самоуправления</w:t>
      </w:r>
      <w:r w:rsidRPr="00564CB7">
        <w:rPr>
          <w:rFonts w:ascii="Segoe UI" w:hAnsi="Segoe UI" w:cs="Segoe UI"/>
          <w:sz w:val="24"/>
          <w:szCs w:val="24"/>
        </w:rPr>
        <w:t xml:space="preserve"> в течение 5 рабочих дней с даты принятия решения о выдаче разрешения на ввод объекта капитального строительства в эксплуатацию обязаны направить в Росреестр Татарстана заявление о кадастровом учете и прилагаемые к нему документы.  </w:t>
      </w:r>
    </w:p>
    <w:p w:rsidR="00564CB7" w:rsidRDefault="002B312B" w:rsidP="002625DA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64CB7">
        <w:rPr>
          <w:rFonts w:ascii="Segoe UI" w:hAnsi="Segoe UI" w:cs="Segoe UI"/>
          <w:sz w:val="24"/>
          <w:szCs w:val="24"/>
        </w:rPr>
        <w:t>Другим с</w:t>
      </w:r>
      <w:r w:rsidR="00BF7777" w:rsidRPr="00564CB7">
        <w:rPr>
          <w:rFonts w:ascii="Segoe UI" w:hAnsi="Segoe UI" w:cs="Segoe UI"/>
          <w:sz w:val="24"/>
          <w:szCs w:val="24"/>
        </w:rPr>
        <w:t>топ-фактором является несоблюдение порядка выдачи разрешения на ввод объекта в эксплуатацию.</w:t>
      </w:r>
      <w:r w:rsidR="00EE271B" w:rsidRPr="00564CB7">
        <w:rPr>
          <w:rFonts w:ascii="Segoe UI" w:hAnsi="Segoe UI" w:cs="Segoe UI"/>
          <w:sz w:val="24"/>
          <w:szCs w:val="24"/>
        </w:rPr>
        <w:t xml:space="preserve"> Как </w:t>
      </w:r>
      <w:r w:rsidR="00524F61" w:rsidRPr="00564CB7">
        <w:rPr>
          <w:rFonts w:ascii="Segoe UI" w:hAnsi="Segoe UI" w:cs="Segoe UI"/>
          <w:sz w:val="24"/>
          <w:szCs w:val="24"/>
        </w:rPr>
        <w:t>пояснила</w:t>
      </w:r>
      <w:r w:rsidR="00EE271B" w:rsidRPr="00564CB7">
        <w:rPr>
          <w:rFonts w:ascii="Segoe UI" w:hAnsi="Segoe UI" w:cs="Segoe UI"/>
          <w:sz w:val="24"/>
          <w:szCs w:val="24"/>
        </w:rPr>
        <w:t xml:space="preserve"> </w:t>
      </w:r>
      <w:r w:rsidR="00EE271B" w:rsidRPr="00564CB7">
        <w:rPr>
          <w:rFonts w:ascii="Segoe UI" w:hAnsi="Segoe UI" w:cs="Segoe UI"/>
          <w:b/>
          <w:sz w:val="24"/>
          <w:szCs w:val="24"/>
        </w:rPr>
        <w:t xml:space="preserve">эксперт Росреестра Татарстана </w:t>
      </w:r>
      <w:r w:rsidR="00524F61" w:rsidRPr="00564CB7">
        <w:rPr>
          <w:rFonts w:ascii="Segoe UI" w:hAnsi="Segoe UI" w:cs="Segoe UI"/>
          <w:b/>
          <w:sz w:val="24"/>
          <w:szCs w:val="24"/>
        </w:rPr>
        <w:t>Александра</w:t>
      </w:r>
      <w:r w:rsidR="00EE271B" w:rsidRPr="00564CB7">
        <w:rPr>
          <w:rFonts w:ascii="Segoe UI" w:hAnsi="Segoe UI" w:cs="Segoe UI"/>
          <w:b/>
          <w:sz w:val="24"/>
          <w:szCs w:val="24"/>
        </w:rPr>
        <w:t xml:space="preserve"> Абдуллина, </w:t>
      </w:r>
      <w:r w:rsidR="00EE271B" w:rsidRPr="00564CB7">
        <w:rPr>
          <w:rFonts w:ascii="Segoe UI" w:hAnsi="Segoe UI" w:cs="Segoe UI"/>
          <w:sz w:val="24"/>
          <w:szCs w:val="24"/>
        </w:rPr>
        <w:t xml:space="preserve">наличие </w:t>
      </w:r>
      <w:r w:rsidR="00524F61" w:rsidRPr="00564CB7">
        <w:rPr>
          <w:rFonts w:ascii="Segoe UI" w:hAnsi="Segoe UI" w:cs="Segoe UI"/>
          <w:sz w:val="24"/>
          <w:szCs w:val="24"/>
        </w:rPr>
        <w:t xml:space="preserve">различных </w:t>
      </w:r>
      <w:r w:rsidR="00EE271B" w:rsidRPr="00564CB7">
        <w:rPr>
          <w:rFonts w:ascii="Segoe UI" w:hAnsi="Segoe UI" w:cs="Segoe UI"/>
          <w:sz w:val="24"/>
          <w:szCs w:val="24"/>
        </w:rPr>
        <w:t>несоответствий</w:t>
      </w:r>
      <w:r w:rsidR="00524F61" w:rsidRPr="00564CB7">
        <w:rPr>
          <w:rFonts w:ascii="Segoe UI" w:hAnsi="Segoe UI" w:cs="Segoe UI"/>
          <w:sz w:val="24"/>
          <w:szCs w:val="24"/>
        </w:rPr>
        <w:t xml:space="preserve"> в документах, </w:t>
      </w:r>
      <w:r w:rsidR="00EE271B" w:rsidRPr="00564CB7">
        <w:rPr>
          <w:rFonts w:ascii="Segoe UI" w:hAnsi="Segoe UI" w:cs="Segoe UI"/>
          <w:sz w:val="24"/>
          <w:szCs w:val="24"/>
        </w:rPr>
        <w:t>а также</w:t>
      </w:r>
      <w:r w:rsidR="00524F61" w:rsidRPr="00564CB7">
        <w:rPr>
          <w:rFonts w:ascii="Segoe UI" w:hAnsi="Segoe UI" w:cs="Segoe UI"/>
          <w:sz w:val="24"/>
          <w:szCs w:val="24"/>
        </w:rPr>
        <w:t xml:space="preserve"> их</w:t>
      </w:r>
      <w:r w:rsidR="00EE271B" w:rsidRPr="00564CB7">
        <w:rPr>
          <w:rFonts w:ascii="Segoe UI" w:hAnsi="Segoe UI" w:cs="Segoe UI"/>
          <w:sz w:val="24"/>
          <w:szCs w:val="24"/>
        </w:rPr>
        <w:t xml:space="preserve"> отсутствие </w:t>
      </w:r>
      <w:r w:rsidR="00524F61" w:rsidRPr="00564CB7">
        <w:rPr>
          <w:rFonts w:ascii="Segoe UI" w:hAnsi="Segoe UI" w:cs="Segoe UI"/>
          <w:sz w:val="24"/>
          <w:szCs w:val="24"/>
        </w:rPr>
        <w:t>должно выявляться</w:t>
      </w:r>
      <w:r w:rsidR="00EE271B" w:rsidRPr="00564CB7">
        <w:rPr>
          <w:rFonts w:ascii="Segoe UI" w:hAnsi="Segoe UI" w:cs="Segoe UI"/>
          <w:sz w:val="24"/>
          <w:szCs w:val="24"/>
        </w:rPr>
        <w:t xml:space="preserve"> на этапе выдачи разрешения на ввод объекта в эксплуатацию</w:t>
      </w:r>
      <w:r w:rsidR="00524F61" w:rsidRPr="00564CB7">
        <w:rPr>
          <w:rFonts w:ascii="Segoe UI" w:hAnsi="Segoe UI" w:cs="Segoe UI"/>
          <w:sz w:val="24"/>
          <w:szCs w:val="24"/>
        </w:rPr>
        <w:t xml:space="preserve">. На практике же нередко </w:t>
      </w:r>
      <w:r w:rsidR="00EE271B" w:rsidRPr="00564CB7">
        <w:rPr>
          <w:rFonts w:ascii="Segoe UI" w:hAnsi="Segoe UI" w:cs="Segoe UI"/>
          <w:sz w:val="24"/>
          <w:szCs w:val="24"/>
        </w:rPr>
        <w:t xml:space="preserve"> данные замечания выявляются на этапе принятия решения о государственной регистрации</w:t>
      </w:r>
      <w:r w:rsidR="00524F61" w:rsidRPr="00564CB7">
        <w:rPr>
          <w:rFonts w:ascii="Segoe UI" w:hAnsi="Segoe UI" w:cs="Segoe UI"/>
          <w:sz w:val="24"/>
          <w:szCs w:val="24"/>
        </w:rPr>
        <w:t xml:space="preserve">. Например, </w:t>
      </w:r>
      <w:r w:rsidR="00EE271B" w:rsidRPr="00564CB7">
        <w:rPr>
          <w:rFonts w:ascii="Segoe UI" w:hAnsi="Segoe UI" w:cs="Segoe UI"/>
          <w:sz w:val="24"/>
          <w:szCs w:val="24"/>
        </w:rPr>
        <w:t>ра</w:t>
      </w:r>
      <w:r w:rsidR="00524F61" w:rsidRPr="00564CB7">
        <w:rPr>
          <w:rFonts w:ascii="Segoe UI" w:hAnsi="Segoe UI" w:cs="Segoe UI"/>
          <w:sz w:val="24"/>
          <w:szCs w:val="24"/>
        </w:rPr>
        <w:t>зличия в площади более чем на 5%</w:t>
      </w:r>
      <w:r w:rsidR="00EE271B" w:rsidRPr="00564CB7">
        <w:rPr>
          <w:rFonts w:ascii="Segoe UI" w:hAnsi="Segoe UI" w:cs="Segoe UI"/>
          <w:sz w:val="24"/>
          <w:szCs w:val="24"/>
        </w:rPr>
        <w:t xml:space="preserve"> между разрешением на ввод объекта в эксплуатацию, техническим планом и разрешением на строительст</w:t>
      </w:r>
      <w:r w:rsidR="00524F61" w:rsidRPr="00564CB7">
        <w:rPr>
          <w:rFonts w:ascii="Segoe UI" w:hAnsi="Segoe UI" w:cs="Segoe UI"/>
          <w:sz w:val="24"/>
          <w:szCs w:val="24"/>
        </w:rPr>
        <w:t>во;</w:t>
      </w:r>
      <w:r w:rsidR="00EE271B" w:rsidRPr="00564CB7">
        <w:rPr>
          <w:rFonts w:ascii="Segoe UI" w:hAnsi="Segoe UI" w:cs="Segoe UI"/>
          <w:sz w:val="24"/>
          <w:szCs w:val="24"/>
        </w:rPr>
        <w:t xml:space="preserve"> различия в количестве этажей между разрешением на ввод объекта в эксплуатацию и техническим планом, отсутствием правоустанавливающих документов на земельный участок</w:t>
      </w:r>
      <w:r w:rsidR="00524F61" w:rsidRPr="00564CB7">
        <w:rPr>
          <w:rFonts w:ascii="Segoe UI" w:hAnsi="Segoe UI" w:cs="Segoe UI"/>
          <w:sz w:val="24"/>
          <w:szCs w:val="24"/>
        </w:rPr>
        <w:t xml:space="preserve"> и т.д. </w:t>
      </w:r>
      <w:r w:rsidR="00EE271B" w:rsidRPr="00564CB7">
        <w:rPr>
          <w:rFonts w:ascii="Segoe UI" w:hAnsi="Segoe UI" w:cs="Segoe UI"/>
          <w:sz w:val="24"/>
          <w:szCs w:val="24"/>
        </w:rPr>
        <w:t xml:space="preserve"> </w:t>
      </w:r>
    </w:p>
    <w:p w:rsidR="002625DA" w:rsidRPr="00564CB7" w:rsidRDefault="00524F61" w:rsidP="002625DA">
      <w:pPr>
        <w:spacing w:after="0" w:line="240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564CB7">
        <w:rPr>
          <w:rFonts w:ascii="Segoe UI" w:hAnsi="Segoe UI" w:cs="Segoe UI"/>
          <w:i/>
          <w:sz w:val="24"/>
          <w:szCs w:val="24"/>
        </w:rPr>
        <w:t xml:space="preserve"> «В результате мы вынуждены приостанавливать регистрацию</w:t>
      </w:r>
      <w:r w:rsidR="00EE271B" w:rsidRPr="00564CB7">
        <w:rPr>
          <w:rFonts w:ascii="Segoe UI" w:hAnsi="Segoe UI" w:cs="Segoe UI"/>
          <w:i/>
          <w:sz w:val="24"/>
          <w:szCs w:val="24"/>
        </w:rPr>
        <w:t xml:space="preserve">, </w:t>
      </w:r>
      <w:r w:rsidRPr="00564CB7">
        <w:rPr>
          <w:rFonts w:ascii="Segoe UI" w:hAnsi="Segoe UI" w:cs="Segoe UI"/>
          <w:i/>
          <w:sz w:val="24"/>
          <w:szCs w:val="24"/>
        </w:rPr>
        <w:t xml:space="preserve">а </w:t>
      </w:r>
      <w:r w:rsidR="00EE271B" w:rsidRPr="00564CB7">
        <w:rPr>
          <w:rFonts w:ascii="Segoe UI" w:hAnsi="Segoe UI" w:cs="Segoe UI"/>
          <w:i/>
          <w:sz w:val="24"/>
          <w:szCs w:val="24"/>
        </w:rPr>
        <w:t>заявителям приходится обращатьс</w:t>
      </w:r>
      <w:r w:rsidRPr="00564CB7">
        <w:rPr>
          <w:rFonts w:ascii="Segoe UI" w:hAnsi="Segoe UI" w:cs="Segoe UI"/>
          <w:i/>
          <w:sz w:val="24"/>
          <w:szCs w:val="24"/>
        </w:rPr>
        <w:t xml:space="preserve">я в органы госвласти и </w:t>
      </w:r>
      <w:r w:rsidR="00EE271B" w:rsidRPr="00564CB7">
        <w:rPr>
          <w:rFonts w:ascii="Segoe UI" w:hAnsi="Segoe UI" w:cs="Segoe UI"/>
          <w:i/>
          <w:sz w:val="24"/>
          <w:szCs w:val="24"/>
        </w:rPr>
        <w:t>местного с</w:t>
      </w:r>
      <w:r w:rsidRPr="00564CB7">
        <w:rPr>
          <w:rFonts w:ascii="Segoe UI" w:hAnsi="Segoe UI" w:cs="Segoe UI"/>
          <w:i/>
          <w:sz w:val="24"/>
          <w:szCs w:val="24"/>
        </w:rPr>
        <w:t xml:space="preserve">амоуправления повторно, и затем, </w:t>
      </w:r>
      <w:r w:rsidR="00EE271B" w:rsidRPr="00564CB7">
        <w:rPr>
          <w:rFonts w:ascii="Segoe UI" w:hAnsi="Segoe UI" w:cs="Segoe UI"/>
          <w:i/>
          <w:sz w:val="24"/>
          <w:szCs w:val="24"/>
        </w:rPr>
        <w:t>с дополнительными документами</w:t>
      </w:r>
      <w:r w:rsidRPr="00564CB7">
        <w:rPr>
          <w:rFonts w:ascii="Segoe UI" w:hAnsi="Segoe UI" w:cs="Segoe UI"/>
          <w:i/>
          <w:sz w:val="24"/>
          <w:szCs w:val="24"/>
        </w:rPr>
        <w:t>,</w:t>
      </w:r>
      <w:r w:rsidR="00EE271B" w:rsidRPr="00564CB7">
        <w:rPr>
          <w:rFonts w:ascii="Segoe UI" w:hAnsi="Segoe UI" w:cs="Segoe UI"/>
          <w:i/>
          <w:sz w:val="24"/>
          <w:szCs w:val="24"/>
        </w:rPr>
        <w:t xml:space="preserve"> в Росреестр</w:t>
      </w:r>
      <w:r w:rsidR="007032B7" w:rsidRPr="00564CB7">
        <w:rPr>
          <w:rFonts w:ascii="Segoe UI" w:hAnsi="Segoe UI" w:cs="Segoe UI"/>
          <w:i/>
          <w:sz w:val="24"/>
          <w:szCs w:val="24"/>
        </w:rPr>
        <w:t xml:space="preserve">. </w:t>
      </w:r>
      <w:r w:rsidR="002625DA" w:rsidRPr="00564CB7">
        <w:rPr>
          <w:rFonts w:ascii="Segoe UI" w:hAnsi="Segoe UI" w:cs="Segoe UI"/>
          <w:i/>
          <w:sz w:val="24"/>
          <w:szCs w:val="24"/>
        </w:rPr>
        <w:t xml:space="preserve">Для </w:t>
      </w:r>
      <w:r w:rsidR="00644A92">
        <w:rPr>
          <w:rFonts w:ascii="Segoe UI" w:hAnsi="Segoe UI" w:cs="Segoe UI"/>
          <w:i/>
          <w:sz w:val="24"/>
          <w:szCs w:val="24"/>
        </w:rPr>
        <w:t xml:space="preserve">удобства граждан и представителей бизнеса необходимо </w:t>
      </w:r>
      <w:r w:rsidR="002625DA" w:rsidRPr="00564CB7">
        <w:rPr>
          <w:rFonts w:ascii="Segoe UI" w:hAnsi="Segoe UI" w:cs="Segoe UI"/>
          <w:i/>
          <w:sz w:val="24"/>
          <w:szCs w:val="24"/>
        </w:rPr>
        <w:t>организовать работу, направленную на сокращение количества документов, предоставляемых при обращении за услугой и обратить особое внимание на недопустимость требования от заявителей документов, которые находятся в распоряжении органов власти</w:t>
      </w:r>
      <w:r w:rsidR="007032B7" w:rsidRPr="00564CB7">
        <w:rPr>
          <w:rFonts w:ascii="Segoe UI" w:hAnsi="Segoe UI" w:cs="Segoe UI"/>
          <w:i/>
          <w:sz w:val="24"/>
          <w:szCs w:val="24"/>
        </w:rPr>
        <w:t xml:space="preserve">», - подчеркнула </w:t>
      </w:r>
      <w:r w:rsidR="007032B7" w:rsidRPr="00564CB7">
        <w:rPr>
          <w:rFonts w:ascii="Segoe UI" w:hAnsi="Segoe UI" w:cs="Segoe UI"/>
          <w:b/>
          <w:i/>
          <w:sz w:val="24"/>
          <w:szCs w:val="24"/>
        </w:rPr>
        <w:t>Александра Абдуллина</w:t>
      </w:r>
      <w:r w:rsidR="007032B7" w:rsidRPr="00564CB7">
        <w:rPr>
          <w:rFonts w:ascii="Segoe UI" w:hAnsi="Segoe UI" w:cs="Segoe UI"/>
          <w:i/>
          <w:sz w:val="24"/>
          <w:szCs w:val="24"/>
        </w:rPr>
        <w:t xml:space="preserve">. </w:t>
      </w:r>
    </w:p>
    <w:p w:rsidR="00104C69" w:rsidRDefault="00564CB7" w:rsidP="00071179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</w:t>
      </w:r>
      <w:r w:rsidR="0007117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</w:t>
      </w:r>
    </w:p>
    <w:p w:rsidR="00104C69" w:rsidRDefault="00104C69" w:rsidP="00071179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071179" w:rsidRPr="00071179" w:rsidRDefault="00071179" w:rsidP="00104C69">
      <w:pPr>
        <w:spacing w:after="0"/>
        <w:jc w:val="right"/>
        <w:rPr>
          <w:rFonts w:ascii="Segoe UI" w:hAnsi="Segoe UI" w:cs="Segoe UI"/>
          <w:sz w:val="20"/>
        </w:rPr>
      </w:pPr>
      <w:r w:rsidRPr="00071179">
        <w:rPr>
          <w:rFonts w:ascii="Segoe UI" w:hAnsi="Segoe UI" w:cs="Segoe UI"/>
          <w:sz w:val="20"/>
        </w:rPr>
        <w:t>Контакты для СМИ</w:t>
      </w:r>
    </w:p>
    <w:p w:rsidR="00071179" w:rsidRPr="00071179" w:rsidRDefault="00071179" w:rsidP="00071179">
      <w:pPr>
        <w:spacing w:after="0"/>
        <w:jc w:val="right"/>
        <w:rPr>
          <w:rFonts w:ascii="Segoe UI" w:hAnsi="Segoe UI" w:cs="Segoe UI"/>
          <w:sz w:val="20"/>
        </w:rPr>
      </w:pPr>
      <w:r w:rsidRPr="00071179">
        <w:rPr>
          <w:rFonts w:ascii="Segoe UI" w:hAnsi="Segoe UI" w:cs="Segoe UI"/>
          <w:sz w:val="20"/>
        </w:rPr>
        <w:t xml:space="preserve">Пресс-служба Росреестра Татарстана </w:t>
      </w:r>
    </w:p>
    <w:p w:rsidR="00071179" w:rsidRPr="00071179" w:rsidRDefault="00071179" w:rsidP="00071179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071179">
        <w:rPr>
          <w:rFonts w:ascii="Segoe UI" w:hAnsi="Segoe UI" w:cs="Segoe UI"/>
          <w:sz w:val="20"/>
        </w:rPr>
        <w:t>255-25-80 – Галиуллина Галина</w:t>
      </w:r>
    </w:p>
    <w:p w:rsidR="00564CB7" w:rsidRDefault="00071179" w:rsidP="00564CB7">
      <w:pPr>
        <w:spacing w:after="0"/>
        <w:jc w:val="right"/>
        <w:rPr>
          <w:rFonts w:ascii="Segoe UI" w:hAnsi="Segoe UI" w:cs="Segoe UI"/>
          <w:sz w:val="20"/>
        </w:rPr>
      </w:pPr>
      <w:r w:rsidRPr="00071179">
        <w:rPr>
          <w:rFonts w:ascii="Segoe UI" w:hAnsi="Segoe UI" w:cs="Segoe UI"/>
          <w:sz w:val="20"/>
        </w:rPr>
        <w:t>www.instagram.com/rosreestr_tatarstana</w:t>
      </w:r>
      <w:r w:rsidRPr="00071179"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  <w:hyperlink r:id="rId7" w:history="1">
        <w:r w:rsidRPr="00071179">
          <w:rPr>
            <w:rStyle w:val="a5"/>
            <w:rFonts w:ascii="Segoe UI" w:hAnsi="Segoe UI" w:cs="Segoe UI"/>
            <w:sz w:val="20"/>
          </w:rPr>
          <w:t>https://rosreestr.tatarstan.ru</w:t>
        </w:r>
      </w:hyperlink>
      <w:r>
        <w:rPr>
          <w:sz w:val="20"/>
        </w:rPr>
        <w:t xml:space="preserve">  </w:t>
      </w:r>
      <w:r w:rsidR="0088269F">
        <w:rPr>
          <w:sz w:val="20"/>
        </w:rPr>
        <w:t xml:space="preserve"> </w:t>
      </w:r>
    </w:p>
    <w:sectPr w:rsidR="00564CB7" w:rsidSect="00071179">
      <w:pgSz w:w="11908" w:h="1684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F85"/>
    <w:multiLevelType w:val="multilevel"/>
    <w:tmpl w:val="89341E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0677E51"/>
    <w:multiLevelType w:val="multilevel"/>
    <w:tmpl w:val="6BC877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94D7C"/>
    <w:rsid w:val="00071179"/>
    <w:rsid w:val="000A1FD1"/>
    <w:rsid w:val="00104C69"/>
    <w:rsid w:val="002625DA"/>
    <w:rsid w:val="002B312B"/>
    <w:rsid w:val="002F50A0"/>
    <w:rsid w:val="00355774"/>
    <w:rsid w:val="004B7F70"/>
    <w:rsid w:val="00524F61"/>
    <w:rsid w:val="00564CB7"/>
    <w:rsid w:val="00594D7C"/>
    <w:rsid w:val="00644A92"/>
    <w:rsid w:val="007032B7"/>
    <w:rsid w:val="00770058"/>
    <w:rsid w:val="00811ED1"/>
    <w:rsid w:val="0088269F"/>
    <w:rsid w:val="008D0530"/>
    <w:rsid w:val="00921A5C"/>
    <w:rsid w:val="00996698"/>
    <w:rsid w:val="00BF7777"/>
    <w:rsid w:val="00CF087F"/>
    <w:rsid w:val="00D358B2"/>
    <w:rsid w:val="00D5216D"/>
    <w:rsid w:val="00E9209F"/>
    <w:rsid w:val="00EE271B"/>
    <w:rsid w:val="00FC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94D7C"/>
  </w:style>
  <w:style w:type="paragraph" w:styleId="10">
    <w:name w:val="heading 1"/>
    <w:next w:val="a"/>
    <w:link w:val="11"/>
    <w:uiPriority w:val="9"/>
    <w:qFormat/>
    <w:rsid w:val="00594D7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94D7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94D7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94D7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94D7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94D7C"/>
  </w:style>
  <w:style w:type="paragraph" w:styleId="21">
    <w:name w:val="toc 2"/>
    <w:next w:val="a"/>
    <w:link w:val="22"/>
    <w:uiPriority w:val="39"/>
    <w:rsid w:val="00594D7C"/>
    <w:pPr>
      <w:ind w:left="200"/>
    </w:pPr>
  </w:style>
  <w:style w:type="character" w:customStyle="1" w:styleId="22">
    <w:name w:val="Оглавление 2 Знак"/>
    <w:link w:val="21"/>
    <w:rsid w:val="00594D7C"/>
  </w:style>
  <w:style w:type="paragraph" w:styleId="41">
    <w:name w:val="toc 4"/>
    <w:next w:val="a"/>
    <w:link w:val="42"/>
    <w:uiPriority w:val="39"/>
    <w:rsid w:val="00594D7C"/>
    <w:pPr>
      <w:ind w:left="600"/>
    </w:pPr>
  </w:style>
  <w:style w:type="character" w:customStyle="1" w:styleId="42">
    <w:name w:val="Оглавление 4 Знак"/>
    <w:link w:val="41"/>
    <w:rsid w:val="00594D7C"/>
  </w:style>
  <w:style w:type="paragraph" w:styleId="6">
    <w:name w:val="toc 6"/>
    <w:next w:val="a"/>
    <w:link w:val="60"/>
    <w:uiPriority w:val="39"/>
    <w:rsid w:val="00594D7C"/>
    <w:pPr>
      <w:ind w:left="1000"/>
    </w:pPr>
  </w:style>
  <w:style w:type="character" w:customStyle="1" w:styleId="60">
    <w:name w:val="Оглавление 6 Знак"/>
    <w:link w:val="6"/>
    <w:rsid w:val="00594D7C"/>
  </w:style>
  <w:style w:type="paragraph" w:styleId="7">
    <w:name w:val="toc 7"/>
    <w:next w:val="a"/>
    <w:link w:val="70"/>
    <w:uiPriority w:val="39"/>
    <w:rsid w:val="00594D7C"/>
    <w:pPr>
      <w:ind w:left="1200"/>
    </w:pPr>
  </w:style>
  <w:style w:type="character" w:customStyle="1" w:styleId="70">
    <w:name w:val="Оглавление 7 Знак"/>
    <w:link w:val="7"/>
    <w:rsid w:val="00594D7C"/>
  </w:style>
  <w:style w:type="character" w:customStyle="1" w:styleId="30">
    <w:name w:val="Заголовок 3 Знак"/>
    <w:link w:val="3"/>
    <w:rsid w:val="00594D7C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594D7C"/>
    <w:pPr>
      <w:ind w:left="400"/>
    </w:pPr>
  </w:style>
  <w:style w:type="character" w:customStyle="1" w:styleId="32">
    <w:name w:val="Оглавление 3 Знак"/>
    <w:link w:val="31"/>
    <w:rsid w:val="00594D7C"/>
  </w:style>
  <w:style w:type="paragraph" w:styleId="a3">
    <w:name w:val="Balloon Text"/>
    <w:basedOn w:val="a"/>
    <w:link w:val="a4"/>
    <w:rsid w:val="00594D7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94D7C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594D7C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594D7C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594D7C"/>
    <w:rPr>
      <w:color w:val="0000FF"/>
      <w:u w:val="single"/>
    </w:rPr>
  </w:style>
  <w:style w:type="character" w:styleId="a5">
    <w:name w:val="Hyperlink"/>
    <w:link w:val="12"/>
    <w:uiPriority w:val="99"/>
    <w:rsid w:val="00594D7C"/>
    <w:rPr>
      <w:color w:val="0000FF"/>
      <w:u w:val="single"/>
    </w:rPr>
  </w:style>
  <w:style w:type="paragraph" w:customStyle="1" w:styleId="Footnote">
    <w:name w:val="Footnote"/>
    <w:link w:val="Footnote0"/>
    <w:rsid w:val="00594D7C"/>
    <w:rPr>
      <w:rFonts w:ascii="XO Thames" w:hAnsi="XO Thames"/>
    </w:rPr>
  </w:style>
  <w:style w:type="character" w:customStyle="1" w:styleId="Footnote0">
    <w:name w:val="Footnote"/>
    <w:link w:val="Footnote"/>
    <w:rsid w:val="00594D7C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  <w:rsid w:val="00594D7C"/>
  </w:style>
  <w:style w:type="paragraph" w:styleId="14">
    <w:name w:val="toc 1"/>
    <w:next w:val="a"/>
    <w:link w:val="15"/>
    <w:uiPriority w:val="39"/>
    <w:rsid w:val="00594D7C"/>
    <w:rPr>
      <w:rFonts w:ascii="XO Thames" w:hAnsi="XO Thames"/>
      <w:b/>
    </w:rPr>
  </w:style>
  <w:style w:type="character" w:customStyle="1" w:styleId="15">
    <w:name w:val="Оглавление 1 Знак"/>
    <w:link w:val="14"/>
    <w:rsid w:val="00594D7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94D7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94D7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94D7C"/>
    <w:pPr>
      <w:ind w:left="1600"/>
    </w:pPr>
  </w:style>
  <w:style w:type="character" w:customStyle="1" w:styleId="90">
    <w:name w:val="Оглавление 9 Знак"/>
    <w:link w:val="9"/>
    <w:rsid w:val="00594D7C"/>
  </w:style>
  <w:style w:type="paragraph" w:styleId="8">
    <w:name w:val="toc 8"/>
    <w:next w:val="a"/>
    <w:link w:val="80"/>
    <w:uiPriority w:val="39"/>
    <w:rsid w:val="00594D7C"/>
    <w:pPr>
      <w:ind w:left="1400"/>
    </w:pPr>
  </w:style>
  <w:style w:type="character" w:customStyle="1" w:styleId="80">
    <w:name w:val="Оглавление 8 Знак"/>
    <w:link w:val="8"/>
    <w:rsid w:val="00594D7C"/>
  </w:style>
  <w:style w:type="paragraph" w:styleId="51">
    <w:name w:val="toc 5"/>
    <w:next w:val="a"/>
    <w:link w:val="52"/>
    <w:uiPriority w:val="39"/>
    <w:rsid w:val="00594D7C"/>
    <w:pPr>
      <w:ind w:left="800"/>
    </w:pPr>
  </w:style>
  <w:style w:type="character" w:customStyle="1" w:styleId="52">
    <w:name w:val="Оглавление 5 Знак"/>
    <w:link w:val="51"/>
    <w:rsid w:val="00594D7C"/>
  </w:style>
  <w:style w:type="paragraph" w:styleId="a6">
    <w:name w:val="Subtitle"/>
    <w:next w:val="a"/>
    <w:link w:val="a7"/>
    <w:uiPriority w:val="11"/>
    <w:qFormat/>
    <w:rsid w:val="00594D7C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594D7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94D7C"/>
    <w:pPr>
      <w:ind w:left="1800"/>
    </w:pPr>
  </w:style>
  <w:style w:type="character" w:customStyle="1" w:styleId="toc100">
    <w:name w:val="toc 10"/>
    <w:link w:val="toc10"/>
    <w:rsid w:val="00594D7C"/>
  </w:style>
  <w:style w:type="paragraph" w:styleId="a8">
    <w:name w:val="Title"/>
    <w:next w:val="a"/>
    <w:link w:val="a9"/>
    <w:uiPriority w:val="10"/>
    <w:qFormat/>
    <w:rsid w:val="00594D7C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594D7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94D7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94D7C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FD3D-7B3C-46C6-BB99-B1257B46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Лилия Николаевна</dc:creator>
  <cp:lastModifiedBy>GrishinaLN</cp:lastModifiedBy>
  <cp:revision>2</cp:revision>
  <cp:lastPrinted>2021-11-17T11:29:00Z</cp:lastPrinted>
  <dcterms:created xsi:type="dcterms:W3CDTF">2021-11-26T10:53:00Z</dcterms:created>
  <dcterms:modified xsi:type="dcterms:W3CDTF">2021-11-26T10:53:00Z</dcterms:modified>
</cp:coreProperties>
</file>