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77147" w:rsidRPr="001E6EF9" w:rsidTr="001A7BD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1A7D25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1A7BD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0D5053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Способ приватизации:</w:t>
            </w:r>
            <w:r w:rsidR="00CC078C" w:rsidRPr="000D5053">
              <w:rPr>
                <w:sz w:val="22"/>
                <w:szCs w:val="22"/>
              </w:rPr>
              <w:t xml:space="preserve"> Открытый аукцион на </w:t>
            </w:r>
            <w:r w:rsidRPr="000D5053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0D5053">
              <w:rPr>
                <w:sz w:val="22"/>
                <w:szCs w:val="22"/>
              </w:rPr>
              <w:t>муниципального</w:t>
            </w:r>
            <w:r w:rsidRPr="000D5053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0D5053" w:rsidRDefault="00D77147" w:rsidP="0010019E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0D5053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0D5053">
              <w:rPr>
                <w:sz w:val="22"/>
                <w:szCs w:val="22"/>
              </w:rPr>
              <w:t xml:space="preserve">о и муниципального имущества», </w:t>
            </w:r>
            <w:r w:rsidRPr="000D5053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0D5053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0D5053">
              <w:rPr>
                <w:bCs/>
                <w:sz w:val="22"/>
                <w:szCs w:val="22"/>
              </w:rPr>
              <w:t>»</w:t>
            </w:r>
            <w:r w:rsidRPr="000D5053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0D5053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0D5053">
              <w:rPr>
                <w:sz w:val="22"/>
                <w:szCs w:val="22"/>
              </w:rPr>
              <w:t xml:space="preserve"> </w:t>
            </w:r>
            <w:r w:rsidRPr="00950F5F">
              <w:rPr>
                <w:sz w:val="22"/>
                <w:szCs w:val="22"/>
              </w:rPr>
              <w:t xml:space="preserve">от </w:t>
            </w:r>
            <w:r w:rsidR="0010019E" w:rsidRPr="0010019E">
              <w:rPr>
                <w:sz w:val="22"/>
                <w:szCs w:val="22"/>
              </w:rPr>
              <w:t>16</w:t>
            </w:r>
            <w:r w:rsidR="00950F5F" w:rsidRPr="0010019E">
              <w:rPr>
                <w:sz w:val="22"/>
                <w:szCs w:val="22"/>
              </w:rPr>
              <w:t>.0</w:t>
            </w:r>
            <w:r w:rsidR="0010019E" w:rsidRPr="0010019E">
              <w:rPr>
                <w:sz w:val="22"/>
                <w:szCs w:val="22"/>
              </w:rPr>
              <w:t>6</w:t>
            </w:r>
            <w:r w:rsidR="009A7FBF" w:rsidRPr="0010019E">
              <w:rPr>
                <w:sz w:val="22"/>
                <w:szCs w:val="22"/>
              </w:rPr>
              <w:t xml:space="preserve">.2021 № </w:t>
            </w:r>
            <w:r w:rsidR="0010019E" w:rsidRPr="0010019E">
              <w:rPr>
                <w:sz w:val="22"/>
                <w:szCs w:val="22"/>
              </w:rPr>
              <w:t>589</w:t>
            </w:r>
            <w:r w:rsidR="009A7FBF" w:rsidRPr="0010019E">
              <w:rPr>
                <w:sz w:val="22"/>
                <w:szCs w:val="22"/>
              </w:rPr>
              <w:t>-р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21505A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</w:t>
            </w:r>
            <w:r w:rsidR="009A7FBF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  <w:r w:rsidR="0021505A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21505A" w:rsidRPr="0021505A">
              <w:rPr>
                <w:b/>
                <w:sz w:val="22"/>
                <w:szCs w:val="22"/>
              </w:rPr>
              <w:t>(</w:t>
            </w:r>
            <w:hyperlink r:id="rId7" w:history="1">
              <w:r w:rsidR="0021505A" w:rsidRPr="0021505A">
                <w:rPr>
                  <w:rStyle w:val="a6"/>
                  <w:b/>
                  <w:sz w:val="22"/>
                  <w:szCs w:val="22"/>
                </w:rPr>
                <w:t>Извещение № SALEE</w:t>
              </w:r>
              <w:r w:rsidR="0021505A" w:rsidRPr="0021505A">
                <w:rPr>
                  <w:rStyle w:val="a6"/>
                  <w:b/>
                  <w:sz w:val="22"/>
                  <w:szCs w:val="22"/>
                  <w:lang w:val="en-US"/>
                </w:rPr>
                <w:t>OA</w:t>
              </w:r>
              <w:r w:rsidR="0021505A" w:rsidRPr="0021505A">
                <w:rPr>
                  <w:rStyle w:val="a6"/>
                  <w:b/>
                  <w:sz w:val="22"/>
                  <w:szCs w:val="22"/>
                </w:rPr>
                <w:t>0000</w:t>
              </w:r>
            </w:hyperlink>
            <w:r w:rsidR="0021505A" w:rsidRPr="0021505A">
              <w:rPr>
                <w:rStyle w:val="a6"/>
                <w:b/>
                <w:sz w:val="22"/>
                <w:szCs w:val="22"/>
              </w:rPr>
              <w:t>3755</w:t>
            </w:r>
            <w:r w:rsidR="0021505A" w:rsidRPr="0021505A">
              <w:rPr>
                <w:b/>
                <w:sz w:val="22"/>
                <w:szCs w:val="22"/>
              </w:rPr>
              <w:t>)</w:t>
            </w:r>
          </w:p>
        </w:tc>
      </w:tr>
      <w:tr w:rsidR="00D77147" w:rsidRPr="00AC4C7C" w:rsidTr="001A7BDD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C92457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C92457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276"/>
              <w:gridCol w:w="1275"/>
            </w:tblGrid>
            <w:tr w:rsidR="002E57CF" w:rsidRPr="00C92457" w:rsidTr="00FA1EE2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C92457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C92457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C92457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0D29BB" w:rsidRPr="00C92457" w:rsidTr="00FA1EE2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D29BB" w:rsidRPr="000D29BB" w:rsidRDefault="000D29BB" w:rsidP="000D29BB">
                  <w:pPr>
                    <w:spacing w:line="276" w:lineRule="auto"/>
                    <w:contextualSpacing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D29BB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9BB" w:rsidRPr="000D29BB" w:rsidRDefault="000D29BB" w:rsidP="000D29BB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Транспортное средство – 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LADA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 211440, легковой </w:t>
                  </w:r>
                  <w:proofErr w:type="spellStart"/>
                  <w:r w:rsidRPr="000D29BB">
                    <w:rPr>
                      <w:sz w:val="22"/>
                      <w:szCs w:val="22"/>
                      <w:lang w:eastAsia="x-none"/>
                    </w:rPr>
                    <w:t>комби</w:t>
                  </w:r>
                  <w:proofErr w:type="spellEnd"/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 (</w:t>
                  </w:r>
                  <w:proofErr w:type="spellStart"/>
                  <w:r w:rsidRPr="000D29BB">
                    <w:rPr>
                      <w:sz w:val="22"/>
                      <w:szCs w:val="22"/>
                      <w:lang w:eastAsia="x-none"/>
                    </w:rPr>
                    <w:t>хэтчбек</w:t>
                  </w:r>
                  <w:proofErr w:type="spellEnd"/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), 2013 года, 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VIN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 xml:space="preserve"> 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XTA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>211440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D</w:t>
                  </w:r>
                  <w:r w:rsidRPr="000D29BB">
                    <w:rPr>
                      <w:sz w:val="22"/>
                      <w:szCs w:val="22"/>
                      <w:lang w:eastAsia="x-none"/>
                    </w:rPr>
                    <w:t>209007,</w:t>
                  </w:r>
                  <w:r w:rsidRPr="000D29BB">
                    <w:rPr>
                      <w:sz w:val="22"/>
                      <w:szCs w:val="22"/>
                      <w:lang w:val="tt-RU" w:eastAsia="x-none"/>
                    </w:rPr>
                    <w:t xml:space="preserve"> цвет светло-серебристый металл, регистрационный знак С527СК 116</w:t>
                  </w:r>
                  <w:r w:rsidRPr="000D29BB">
                    <w:rPr>
                      <w:sz w:val="22"/>
                      <w:szCs w:val="22"/>
                      <w:lang w:val="en-US" w:eastAsia="x-none"/>
                    </w:rPr>
                    <w:t>RUS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D29BB" w:rsidRPr="000D29BB" w:rsidRDefault="000D29BB" w:rsidP="000D29BB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D29BB">
                    <w:rPr>
                      <w:sz w:val="22"/>
                      <w:szCs w:val="22"/>
                      <w:lang w:eastAsia="x-none"/>
                    </w:rPr>
                    <w:t>103 000,00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D29BB" w:rsidRPr="000D29BB" w:rsidRDefault="000D29BB" w:rsidP="000D29BB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D29BB">
                    <w:rPr>
                      <w:sz w:val="22"/>
                      <w:szCs w:val="22"/>
                      <w:lang w:eastAsia="x-none"/>
                    </w:rPr>
                    <w:t>5150,00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29BB" w:rsidRPr="000D29BB" w:rsidRDefault="000D29BB" w:rsidP="000D29BB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D29BB">
                    <w:rPr>
                      <w:sz w:val="22"/>
                      <w:szCs w:val="22"/>
                      <w:lang w:eastAsia="x-none"/>
                    </w:rPr>
                    <w:t>20 600,00</w:t>
                  </w:r>
                </w:p>
              </w:tc>
            </w:tr>
          </w:tbl>
          <w:p w:rsidR="00D70BDA" w:rsidRPr="005212BE" w:rsidRDefault="00950F5F" w:rsidP="00D70BDA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5212BE">
              <w:rPr>
                <w:b/>
                <w:sz w:val="23"/>
                <w:szCs w:val="23"/>
              </w:rPr>
              <w:t>по лот</w:t>
            </w:r>
            <w:r w:rsidR="000D29BB" w:rsidRPr="005212BE">
              <w:rPr>
                <w:b/>
                <w:sz w:val="23"/>
                <w:szCs w:val="23"/>
              </w:rPr>
              <w:t>у</w:t>
            </w:r>
            <w:r w:rsidRPr="005212BE">
              <w:rPr>
                <w:b/>
                <w:sz w:val="23"/>
                <w:szCs w:val="23"/>
              </w:rPr>
              <w:t xml:space="preserve"> 1 - о</w:t>
            </w:r>
            <w:r w:rsidR="000F0C5C" w:rsidRPr="005212BE">
              <w:rPr>
                <w:b/>
                <w:sz w:val="23"/>
                <w:szCs w:val="23"/>
              </w:rPr>
              <w:t xml:space="preserve">смотр транспортных средств </w:t>
            </w:r>
            <w:r w:rsidR="00597A01" w:rsidRPr="005212BE">
              <w:rPr>
                <w:b/>
                <w:sz w:val="23"/>
                <w:szCs w:val="23"/>
              </w:rPr>
              <w:t xml:space="preserve">в рабочие дни: </w:t>
            </w:r>
            <w:r w:rsidR="005212BE" w:rsidRPr="005212BE">
              <w:rPr>
                <w:b/>
                <w:sz w:val="23"/>
                <w:szCs w:val="23"/>
              </w:rPr>
              <w:t xml:space="preserve">среда, </w:t>
            </w:r>
            <w:r w:rsidR="00597A01" w:rsidRPr="005212BE">
              <w:rPr>
                <w:b/>
                <w:sz w:val="23"/>
                <w:szCs w:val="23"/>
              </w:rPr>
              <w:t xml:space="preserve">четверг, пятница с 13.00 до 15.00. </w:t>
            </w:r>
            <w:r w:rsidR="000F0C5C" w:rsidRPr="005212BE">
              <w:rPr>
                <w:b/>
                <w:sz w:val="23"/>
                <w:szCs w:val="23"/>
              </w:rPr>
              <w:t>осуществляется по адрес</w:t>
            </w:r>
            <w:r w:rsidRPr="005212BE">
              <w:rPr>
                <w:b/>
                <w:sz w:val="23"/>
                <w:szCs w:val="23"/>
              </w:rPr>
              <w:t>у</w:t>
            </w:r>
            <w:r w:rsidR="000F0C5C" w:rsidRPr="005212BE">
              <w:rPr>
                <w:b/>
                <w:sz w:val="23"/>
                <w:szCs w:val="23"/>
              </w:rPr>
              <w:t xml:space="preserve">: </w:t>
            </w:r>
            <w:proofErr w:type="spellStart"/>
            <w:r w:rsidR="00D70BDA" w:rsidRPr="005212BE">
              <w:rPr>
                <w:b/>
                <w:sz w:val="23"/>
                <w:szCs w:val="23"/>
              </w:rPr>
              <w:t>по</w:t>
            </w:r>
            <w:r w:rsidR="000F0C5C" w:rsidRPr="005212BE">
              <w:rPr>
                <w:b/>
                <w:sz w:val="23"/>
                <w:szCs w:val="23"/>
              </w:rPr>
              <w:t>с.</w:t>
            </w:r>
            <w:r w:rsidR="00D70BDA" w:rsidRPr="005212BE">
              <w:rPr>
                <w:b/>
                <w:sz w:val="23"/>
                <w:szCs w:val="23"/>
              </w:rPr>
              <w:t>ж.</w:t>
            </w:r>
            <w:proofErr w:type="gramStart"/>
            <w:r w:rsidR="00D70BDA" w:rsidRPr="005212BE">
              <w:rPr>
                <w:b/>
                <w:sz w:val="23"/>
                <w:szCs w:val="23"/>
              </w:rPr>
              <w:t>д.</w:t>
            </w:r>
            <w:r w:rsidR="005212BE" w:rsidRPr="005212BE">
              <w:rPr>
                <w:b/>
                <w:sz w:val="23"/>
                <w:szCs w:val="23"/>
              </w:rPr>
              <w:t>рзд</w:t>
            </w:r>
            <w:proofErr w:type="spellEnd"/>
            <w:proofErr w:type="gramEnd"/>
            <w:r w:rsidR="00D70BDA" w:rsidRPr="005212BE">
              <w:rPr>
                <w:b/>
                <w:sz w:val="23"/>
                <w:szCs w:val="23"/>
              </w:rPr>
              <w:t>.</w:t>
            </w:r>
            <w:r w:rsidR="000F0C5C" w:rsidRPr="005212B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5212BE" w:rsidRPr="005212BE">
              <w:rPr>
                <w:b/>
                <w:sz w:val="23"/>
                <w:szCs w:val="23"/>
              </w:rPr>
              <w:t>Куркачи</w:t>
            </w:r>
            <w:proofErr w:type="spellEnd"/>
            <w:r w:rsidR="005212BE" w:rsidRPr="005212BE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5212BE" w:rsidRPr="005212BE">
              <w:rPr>
                <w:b/>
                <w:sz w:val="23"/>
                <w:szCs w:val="23"/>
              </w:rPr>
              <w:t>ул.Гагарина</w:t>
            </w:r>
            <w:proofErr w:type="spellEnd"/>
            <w:r w:rsidR="005212BE" w:rsidRPr="005212BE">
              <w:rPr>
                <w:b/>
                <w:sz w:val="23"/>
                <w:szCs w:val="23"/>
              </w:rPr>
              <w:t>, д.7</w:t>
            </w:r>
          </w:p>
          <w:p w:rsidR="00D77147" w:rsidRPr="00AC4C7C" w:rsidRDefault="00926A0D" w:rsidP="000D29BB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5212BE">
              <w:rPr>
                <w:b/>
                <w:sz w:val="23"/>
                <w:szCs w:val="23"/>
              </w:rPr>
              <w:t>(контактное лицо</w:t>
            </w:r>
            <w:r w:rsidR="005212BE" w:rsidRPr="005212BE">
              <w:rPr>
                <w:b/>
                <w:sz w:val="23"/>
                <w:szCs w:val="23"/>
              </w:rPr>
              <w:t>:</w:t>
            </w:r>
            <w:r w:rsidR="00022755" w:rsidRPr="005212B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5212BE" w:rsidRPr="005212BE">
              <w:rPr>
                <w:b/>
              </w:rPr>
              <w:t>Салихзянов</w:t>
            </w:r>
            <w:proofErr w:type="spellEnd"/>
            <w:r w:rsidR="005212BE" w:rsidRPr="005212BE">
              <w:rPr>
                <w:b/>
              </w:rPr>
              <w:t xml:space="preserve"> </w:t>
            </w:r>
            <w:proofErr w:type="spellStart"/>
            <w:r w:rsidR="005212BE" w:rsidRPr="005212BE">
              <w:rPr>
                <w:b/>
              </w:rPr>
              <w:t>Ранис</w:t>
            </w:r>
            <w:proofErr w:type="spellEnd"/>
            <w:r w:rsidR="005212BE" w:rsidRPr="005212BE">
              <w:rPr>
                <w:b/>
              </w:rPr>
              <w:t xml:space="preserve"> </w:t>
            </w:r>
            <w:proofErr w:type="spellStart"/>
            <w:r w:rsidR="005212BE" w:rsidRPr="005212BE">
              <w:rPr>
                <w:b/>
              </w:rPr>
              <w:t>Фанисович</w:t>
            </w:r>
            <w:proofErr w:type="spellEnd"/>
            <w:r w:rsidR="005212BE" w:rsidRPr="005212BE">
              <w:rPr>
                <w:b/>
              </w:rPr>
              <w:t xml:space="preserve"> тел. 89270339246</w:t>
            </w:r>
            <w:r w:rsidRPr="005212BE">
              <w:rPr>
                <w:b/>
                <w:sz w:val="23"/>
                <w:szCs w:val="23"/>
              </w:rPr>
              <w:t>)</w:t>
            </w:r>
          </w:p>
        </w:tc>
      </w:tr>
      <w:tr w:rsidR="00D77147" w:rsidRPr="001E6EF9" w:rsidTr="001A7BD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29BB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29BB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0D29BB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F147EE" w:rsidRPr="000D29BB" w:rsidRDefault="00950F5F" w:rsidP="000D29BB">
            <w:pPr>
              <w:jc w:val="both"/>
              <w:rPr>
                <w:sz w:val="22"/>
                <w:szCs w:val="22"/>
              </w:rPr>
            </w:pPr>
            <w:r w:rsidRPr="000D29BB">
              <w:rPr>
                <w:sz w:val="22"/>
                <w:szCs w:val="22"/>
                <w:lang w:eastAsia="x-none"/>
              </w:rPr>
              <w:t xml:space="preserve">Автотранспортное средство – </w:t>
            </w:r>
            <w:r w:rsidR="000D29BB" w:rsidRPr="000D29BB">
              <w:rPr>
                <w:sz w:val="22"/>
                <w:szCs w:val="22"/>
                <w:lang w:val="en-US" w:eastAsia="x-none"/>
              </w:rPr>
              <w:t>LADA</w:t>
            </w:r>
            <w:r w:rsidR="000D29BB" w:rsidRPr="000D29BB">
              <w:rPr>
                <w:sz w:val="22"/>
                <w:szCs w:val="22"/>
                <w:lang w:eastAsia="x-none"/>
              </w:rPr>
              <w:t xml:space="preserve"> 211440, </w:t>
            </w:r>
            <w:r w:rsidR="000D29BB" w:rsidRPr="000D29BB">
              <w:rPr>
                <w:sz w:val="22"/>
                <w:szCs w:val="22"/>
                <w:lang w:val="en-US" w:eastAsia="x-none"/>
              </w:rPr>
              <w:t>VIN</w:t>
            </w:r>
            <w:r w:rsidR="000D29BB" w:rsidRPr="000D29BB">
              <w:rPr>
                <w:sz w:val="22"/>
                <w:szCs w:val="22"/>
                <w:lang w:eastAsia="x-none"/>
              </w:rPr>
              <w:t xml:space="preserve"> </w:t>
            </w:r>
            <w:r w:rsidR="000D29BB" w:rsidRPr="000D29BB">
              <w:rPr>
                <w:sz w:val="22"/>
                <w:szCs w:val="22"/>
                <w:lang w:val="en-US" w:eastAsia="x-none"/>
              </w:rPr>
              <w:t>XTA</w:t>
            </w:r>
            <w:r w:rsidR="000D29BB" w:rsidRPr="000D29BB">
              <w:rPr>
                <w:sz w:val="22"/>
                <w:szCs w:val="22"/>
                <w:lang w:eastAsia="x-none"/>
              </w:rPr>
              <w:t>211440</w:t>
            </w:r>
            <w:r w:rsidR="000D29BB" w:rsidRPr="000D29BB">
              <w:rPr>
                <w:sz w:val="22"/>
                <w:szCs w:val="22"/>
                <w:lang w:val="en-US" w:eastAsia="x-none"/>
              </w:rPr>
              <w:t>D</w:t>
            </w:r>
            <w:r w:rsidR="000D29BB" w:rsidRPr="000D29BB">
              <w:rPr>
                <w:sz w:val="22"/>
                <w:szCs w:val="22"/>
                <w:lang w:eastAsia="x-none"/>
              </w:rPr>
              <w:t>209007,</w:t>
            </w:r>
            <w:r w:rsidR="000D29BB" w:rsidRPr="000D29BB">
              <w:rPr>
                <w:sz w:val="22"/>
                <w:szCs w:val="22"/>
                <w:lang w:val="tt-RU" w:eastAsia="x-none"/>
              </w:rPr>
              <w:t xml:space="preserve"> регистрационный знак С527СК 116</w:t>
            </w:r>
            <w:r w:rsidR="000D29BB" w:rsidRPr="000D29BB">
              <w:rPr>
                <w:sz w:val="22"/>
                <w:szCs w:val="22"/>
                <w:lang w:val="en-US" w:eastAsia="x-none"/>
              </w:rPr>
              <w:t>RUS</w:t>
            </w:r>
            <w:r w:rsidR="000D29BB" w:rsidRPr="000D29BB">
              <w:rPr>
                <w:sz w:val="22"/>
                <w:szCs w:val="22"/>
                <w:lang w:eastAsia="x-none"/>
              </w:rPr>
              <w:t xml:space="preserve"> </w:t>
            </w:r>
            <w:r w:rsidR="000D29BB" w:rsidRPr="000D29BB">
              <w:rPr>
                <w:sz w:val="22"/>
                <w:szCs w:val="22"/>
              </w:rPr>
              <w:t>выставля</w:t>
            </w:r>
            <w:r w:rsidR="000D29BB">
              <w:rPr>
                <w:sz w:val="22"/>
                <w:szCs w:val="22"/>
              </w:rPr>
              <w:t>е</w:t>
            </w:r>
            <w:r w:rsidR="000D29BB" w:rsidRPr="000D29BB">
              <w:rPr>
                <w:sz w:val="22"/>
                <w:szCs w:val="22"/>
              </w:rPr>
              <w:t>тся на аукцион впервые</w:t>
            </w:r>
            <w:r w:rsidR="000D29BB">
              <w:rPr>
                <w:sz w:val="22"/>
                <w:szCs w:val="22"/>
              </w:rPr>
              <w:t>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1A7BD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9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1A7D25">
              <w:rPr>
                <w:b/>
                <w:sz w:val="22"/>
                <w:szCs w:val="22"/>
                <w:u w:val="single"/>
              </w:rPr>
              <w:t>16</w:t>
            </w:r>
            <w:r w:rsidR="009A07BA">
              <w:rPr>
                <w:b/>
                <w:sz w:val="22"/>
                <w:szCs w:val="22"/>
                <w:u w:val="single"/>
              </w:rPr>
              <w:t xml:space="preserve"> июля</w:t>
            </w:r>
            <w:r w:rsidR="00F636E3" w:rsidRPr="006377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E37B48" w:rsidRPr="00637752">
              <w:rPr>
                <w:b/>
                <w:sz w:val="22"/>
                <w:szCs w:val="22"/>
                <w:u w:val="single"/>
              </w:rPr>
              <w:t>1</w:t>
            </w:r>
            <w:r w:rsidR="00D77147" w:rsidRPr="006377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637752">
              <w:rPr>
                <w:b/>
                <w:sz w:val="22"/>
                <w:szCs w:val="22"/>
                <w:u w:val="single"/>
              </w:rPr>
              <w:t>:</w:t>
            </w:r>
            <w:r w:rsidR="00D77147" w:rsidRPr="006377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2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3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1A7BDD" w:rsidRPr="001A7BDD">
              <w:rPr>
                <w:b/>
              </w:rPr>
              <w:t>89270339246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  </w:t>
            </w:r>
          </w:p>
          <w:p w:rsidR="00D77147" w:rsidRPr="000D5053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10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</w:tc>
      </w:tr>
      <w:tr w:rsidR="00D77147" w:rsidRPr="001E6EF9" w:rsidTr="001A7BD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</w:t>
            </w:r>
            <w:r w:rsidRPr="000D5053">
              <w:rPr>
                <w:sz w:val="22"/>
                <w:szCs w:val="22"/>
              </w:rPr>
              <w:lastRenderedPageBreak/>
              <w:t>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1A7D25">
              <w:rPr>
                <w:b/>
                <w:sz w:val="22"/>
                <w:szCs w:val="22"/>
                <w:u w:val="single"/>
              </w:rPr>
              <w:t>19</w:t>
            </w:r>
            <w:r w:rsidR="009A07BA">
              <w:rPr>
                <w:b/>
                <w:sz w:val="22"/>
                <w:szCs w:val="22"/>
                <w:u w:val="single"/>
              </w:rPr>
              <w:t xml:space="preserve"> июля</w:t>
            </w:r>
            <w:r w:rsidR="00FD10EB" w:rsidRPr="00637752">
              <w:rPr>
                <w:b/>
                <w:sz w:val="22"/>
                <w:szCs w:val="22"/>
                <w:u w:val="single"/>
              </w:rPr>
              <w:t xml:space="preserve"> 20</w:t>
            </w:r>
            <w:r w:rsidR="00F636E3" w:rsidRPr="00637752">
              <w:rPr>
                <w:b/>
                <w:sz w:val="22"/>
                <w:szCs w:val="22"/>
                <w:u w:val="single"/>
              </w:rPr>
              <w:t>2</w:t>
            </w:r>
            <w:r w:rsidR="00AA7093" w:rsidRPr="00637752">
              <w:rPr>
                <w:b/>
                <w:sz w:val="22"/>
                <w:szCs w:val="22"/>
                <w:u w:val="single"/>
              </w:rPr>
              <w:t>1</w:t>
            </w:r>
            <w:r w:rsidR="00FD10EB" w:rsidRPr="004A6DF1">
              <w:rPr>
                <w:b/>
                <w:sz w:val="22"/>
                <w:szCs w:val="22"/>
                <w:u w:val="single"/>
              </w:rPr>
              <w:t xml:space="preserve"> года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0D505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2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1A7D25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bookmarkStart w:id="15" w:name="_GoBack"/>
            <w:bookmarkEnd w:id="15"/>
            <w:r w:rsidR="009A07BA">
              <w:rPr>
                <w:b/>
                <w:color w:val="000000"/>
                <w:sz w:val="22"/>
                <w:szCs w:val="22"/>
                <w:u w:val="single"/>
              </w:rPr>
              <w:t xml:space="preserve"> июля</w:t>
            </w:r>
            <w:r w:rsidR="00FA0527" w:rsidRPr="00637752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637752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637752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AA7093" w:rsidRPr="00637752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="00FD10EB" w:rsidRPr="00637752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Начало в </w:t>
            </w:r>
            <w:r w:rsidRPr="000D5053">
              <w:rPr>
                <w:b/>
                <w:sz w:val="22"/>
                <w:szCs w:val="22"/>
              </w:rPr>
              <w:t>09.00</w:t>
            </w:r>
            <w:r w:rsidRPr="000D5053">
              <w:rPr>
                <w:b/>
                <w:i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0D505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0D5053" w:rsidRDefault="00D402C3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Правила</w:t>
            </w:r>
            <w:r w:rsidR="00D77147" w:rsidRPr="000D5053">
              <w:rPr>
                <w:b/>
                <w:sz w:val="22"/>
                <w:szCs w:val="22"/>
              </w:rPr>
              <w:t xml:space="preserve"> проведения аукциона в электронной форме: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6" w:name="sub_79"/>
            <w:r w:rsidRPr="000D5053">
              <w:rPr>
                <w:sz w:val="22"/>
                <w:szCs w:val="22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0D5053">
              <w:rPr>
                <w:sz w:val="22"/>
                <w:szCs w:val="22"/>
              </w:rPr>
              <w:t xml:space="preserve">б) </w:t>
            </w:r>
            <w:r w:rsidR="00D77147" w:rsidRPr="000D5053">
              <w:rPr>
                <w:sz w:val="22"/>
                <w:szCs w:val="22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Срок и условия заключения договора купли-продажи</w:t>
            </w:r>
            <w:r w:rsidRPr="000D5053">
              <w:rPr>
                <w:sz w:val="22"/>
                <w:szCs w:val="22"/>
              </w:rPr>
              <w:t>:</w:t>
            </w:r>
          </w:p>
          <w:p w:rsidR="003D1414" w:rsidRPr="000D505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Победитель аукциона обязан </w:t>
            </w:r>
            <w:r w:rsidR="00B326C9" w:rsidRPr="000D5053">
              <w:rPr>
                <w:sz w:val="22"/>
                <w:szCs w:val="22"/>
              </w:rPr>
              <w:t>в течение 5 (пяти) рабочих дней</w:t>
            </w:r>
            <w:r w:rsidRPr="000D5053">
              <w:rPr>
                <w:sz w:val="22"/>
                <w:szCs w:val="22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0D5053">
              <w:rPr>
                <w:sz w:val="22"/>
                <w:szCs w:val="22"/>
              </w:rPr>
              <w:t xml:space="preserve"> (тридцати) </w:t>
            </w:r>
            <w:r w:rsidRPr="000D5053">
              <w:rPr>
                <w:sz w:val="22"/>
                <w:szCs w:val="22"/>
              </w:rPr>
              <w:t>дней со дня заключения договора купли-продажи</w:t>
            </w:r>
            <w:r w:rsidR="00D77147" w:rsidRPr="000D5053">
              <w:rPr>
                <w:sz w:val="22"/>
                <w:szCs w:val="22"/>
              </w:rPr>
              <w:t>.</w:t>
            </w:r>
            <w:bookmarkStart w:id="20" w:name="sub_99"/>
            <w:r w:rsidR="00D77147" w:rsidRPr="000D5053">
              <w:rPr>
                <w:sz w:val="22"/>
                <w:szCs w:val="22"/>
              </w:rPr>
              <w:t xml:space="preserve"> Опл</w:t>
            </w:r>
            <w:r w:rsidR="00B326C9" w:rsidRPr="000D5053">
              <w:rPr>
                <w:sz w:val="22"/>
                <w:szCs w:val="22"/>
              </w:rPr>
              <w:t xml:space="preserve">ата производится на расчетный </w:t>
            </w:r>
            <w:r w:rsidR="00D77147" w:rsidRPr="000D5053">
              <w:rPr>
                <w:sz w:val="22"/>
                <w:szCs w:val="22"/>
              </w:rPr>
              <w:t xml:space="preserve">счет </w:t>
            </w:r>
            <w:r w:rsidR="003D1414" w:rsidRPr="000D5053">
              <w:rPr>
                <w:sz w:val="22"/>
                <w:szCs w:val="22"/>
              </w:rPr>
              <w:t xml:space="preserve">№ </w:t>
            </w:r>
            <w:r w:rsidR="001E78AC" w:rsidRPr="000D5053">
              <w:rPr>
                <w:sz w:val="22"/>
                <w:szCs w:val="22"/>
              </w:rPr>
              <w:t>03100643000000011100</w:t>
            </w:r>
            <w:r w:rsidR="003D1414" w:rsidRPr="000D5053">
              <w:rPr>
                <w:sz w:val="22"/>
                <w:szCs w:val="22"/>
              </w:rPr>
              <w:t xml:space="preserve"> ИНН 1616014845 КПП 161601001 УФК по Р</w:t>
            </w:r>
            <w:r w:rsidR="001E78AC" w:rsidRPr="000D5053">
              <w:rPr>
                <w:sz w:val="22"/>
                <w:szCs w:val="22"/>
              </w:rPr>
              <w:t xml:space="preserve">еспублике </w:t>
            </w:r>
            <w:r w:rsidR="003D1414" w:rsidRPr="000D5053">
              <w:rPr>
                <w:sz w:val="22"/>
                <w:szCs w:val="22"/>
              </w:rPr>
              <w:t>Т</w:t>
            </w:r>
            <w:r w:rsidR="001E78AC" w:rsidRPr="000D5053">
              <w:rPr>
                <w:sz w:val="22"/>
                <w:szCs w:val="22"/>
              </w:rPr>
              <w:t>атарстан</w:t>
            </w:r>
            <w:r w:rsidR="003D1414" w:rsidRPr="000D5053">
              <w:rPr>
                <w:sz w:val="22"/>
                <w:szCs w:val="22"/>
              </w:rPr>
              <w:t xml:space="preserve"> (</w:t>
            </w:r>
            <w:r w:rsidR="001E78AC" w:rsidRPr="000D5053">
              <w:rPr>
                <w:sz w:val="22"/>
                <w:szCs w:val="22"/>
              </w:rPr>
              <w:t>МКУ «ПИЗО</w:t>
            </w:r>
            <w:r w:rsidR="003D1414" w:rsidRPr="000D5053">
              <w:rPr>
                <w:sz w:val="22"/>
                <w:szCs w:val="22"/>
              </w:rPr>
              <w:t xml:space="preserve"> </w:t>
            </w:r>
            <w:r w:rsidR="001E78AC" w:rsidRPr="000D5053">
              <w:rPr>
                <w:sz w:val="22"/>
                <w:szCs w:val="22"/>
              </w:rPr>
              <w:t xml:space="preserve">Высокогорского муниципального </w:t>
            </w:r>
            <w:r w:rsidR="003D1414" w:rsidRPr="000D5053">
              <w:rPr>
                <w:sz w:val="22"/>
                <w:szCs w:val="22"/>
              </w:rPr>
              <w:t>района</w:t>
            </w:r>
            <w:r w:rsidR="001E78AC" w:rsidRPr="000D5053">
              <w:rPr>
                <w:sz w:val="22"/>
                <w:szCs w:val="22"/>
              </w:rPr>
              <w:t xml:space="preserve"> РТ)</w:t>
            </w:r>
            <w:r w:rsidR="003D1414" w:rsidRPr="000D5053">
              <w:rPr>
                <w:sz w:val="22"/>
                <w:szCs w:val="22"/>
              </w:rPr>
              <w:t xml:space="preserve"> Банк: </w:t>
            </w:r>
            <w:r w:rsidR="001E78AC" w:rsidRPr="000D5053">
              <w:rPr>
                <w:sz w:val="22"/>
                <w:szCs w:val="22"/>
              </w:rPr>
              <w:t>ОТДЕЛЕНИЕ-НБ</w:t>
            </w:r>
            <w:r w:rsidR="003D1414" w:rsidRPr="000D5053">
              <w:rPr>
                <w:sz w:val="22"/>
                <w:szCs w:val="22"/>
              </w:rPr>
              <w:t xml:space="preserve"> </w:t>
            </w:r>
            <w:r w:rsidR="001E78AC" w:rsidRPr="000D5053">
              <w:rPr>
                <w:sz w:val="22"/>
                <w:szCs w:val="22"/>
              </w:rPr>
              <w:t>РЕСПУБЛИКА ТАТАРСТАН</w:t>
            </w:r>
            <w:r w:rsidR="003D1414" w:rsidRPr="000D5053">
              <w:rPr>
                <w:sz w:val="22"/>
                <w:szCs w:val="22"/>
              </w:rPr>
              <w:t xml:space="preserve"> </w:t>
            </w:r>
            <w:proofErr w:type="spellStart"/>
            <w:r w:rsidR="003D1414" w:rsidRPr="000D5053">
              <w:rPr>
                <w:sz w:val="22"/>
                <w:szCs w:val="22"/>
              </w:rPr>
              <w:t>г.Казан</w:t>
            </w:r>
            <w:r w:rsidR="001E78AC" w:rsidRPr="000D5053">
              <w:rPr>
                <w:sz w:val="22"/>
                <w:szCs w:val="22"/>
              </w:rPr>
              <w:t>ь</w:t>
            </w:r>
            <w:proofErr w:type="spellEnd"/>
            <w:r w:rsidR="001E78AC" w:rsidRPr="000D5053">
              <w:rPr>
                <w:sz w:val="22"/>
                <w:szCs w:val="22"/>
              </w:rPr>
              <w:t xml:space="preserve">//УФК по Республике Татарстан </w:t>
            </w:r>
            <w:proofErr w:type="spellStart"/>
            <w:r w:rsidR="001E78AC" w:rsidRPr="000D5053">
              <w:rPr>
                <w:sz w:val="22"/>
                <w:szCs w:val="22"/>
              </w:rPr>
              <w:t>г.Казань</w:t>
            </w:r>
            <w:proofErr w:type="spellEnd"/>
            <w:r w:rsidR="0054399E" w:rsidRPr="000D5053">
              <w:rPr>
                <w:sz w:val="22"/>
                <w:szCs w:val="22"/>
              </w:rPr>
              <w:t>,</w:t>
            </w:r>
            <w:r w:rsidR="001E78AC" w:rsidRPr="000D505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E78AC" w:rsidRPr="000D5053">
              <w:rPr>
                <w:sz w:val="22"/>
                <w:szCs w:val="22"/>
              </w:rPr>
              <w:t>кор.счет</w:t>
            </w:r>
            <w:proofErr w:type="spellEnd"/>
            <w:proofErr w:type="gramEnd"/>
            <w:r w:rsidR="001E78AC" w:rsidRPr="000D5053">
              <w:rPr>
                <w:sz w:val="22"/>
                <w:szCs w:val="22"/>
              </w:rPr>
              <w:t xml:space="preserve"> (ЕКС) 40102810445370000079,</w:t>
            </w:r>
            <w:r w:rsidR="003D1414" w:rsidRPr="000D5053">
              <w:rPr>
                <w:sz w:val="22"/>
                <w:szCs w:val="22"/>
              </w:rPr>
              <w:t xml:space="preserve"> БИК </w:t>
            </w:r>
            <w:r w:rsidR="001E78AC" w:rsidRPr="000D5053">
              <w:rPr>
                <w:sz w:val="22"/>
                <w:szCs w:val="22"/>
              </w:rPr>
              <w:t>019205400</w:t>
            </w:r>
            <w:r w:rsidR="003D1414" w:rsidRPr="000D5053">
              <w:rPr>
                <w:sz w:val="22"/>
                <w:szCs w:val="22"/>
              </w:rPr>
              <w:t xml:space="preserve"> КБК № 90511402052100000410 ОКТМО 92622000.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      </w:r>
            <w:r w:rsidRPr="000D5053">
              <w:rPr>
                <w:sz w:val="22"/>
                <w:szCs w:val="22"/>
              </w:rPr>
              <w:lastRenderedPageBreak/>
              <w:t>купли-продажи имущества, задаток ему не возвращается.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7A17D8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3" w:history="1"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5512F9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5512F9">
              <w:rPr>
                <w:b/>
                <w:sz w:val="22"/>
                <w:szCs w:val="22"/>
              </w:rPr>
              <w:t>.,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4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proofErr w:type="spellStart"/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proofErr w:type="spellEnd"/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 w:rsidRPr="000D5053">
              <w:rPr>
                <w:sz w:val="22"/>
                <w:szCs w:val="22"/>
              </w:rPr>
              <w:t>ействовать от имени Претендента</w:t>
            </w:r>
            <w:r w:rsidRPr="000D5053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005035" w:rsidRDefault="00005035" w:rsidP="003F10D3"/>
    <w:sectPr w:rsidR="00005035" w:rsidSect="00F6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29BB"/>
    <w:rsid w:val="000D5053"/>
    <w:rsid w:val="000F0C5C"/>
    <w:rsid w:val="000F22C6"/>
    <w:rsid w:val="000F6805"/>
    <w:rsid w:val="0010019E"/>
    <w:rsid w:val="0010480E"/>
    <w:rsid w:val="00120BEC"/>
    <w:rsid w:val="00125AC0"/>
    <w:rsid w:val="001317D8"/>
    <w:rsid w:val="00134A0E"/>
    <w:rsid w:val="0016156C"/>
    <w:rsid w:val="00182B4C"/>
    <w:rsid w:val="001943DF"/>
    <w:rsid w:val="001A7BDD"/>
    <w:rsid w:val="001A7D25"/>
    <w:rsid w:val="001B41D0"/>
    <w:rsid w:val="001C4829"/>
    <w:rsid w:val="001C60DC"/>
    <w:rsid w:val="001E78AC"/>
    <w:rsid w:val="001F282E"/>
    <w:rsid w:val="00204102"/>
    <w:rsid w:val="0021156E"/>
    <w:rsid w:val="0021505A"/>
    <w:rsid w:val="002152B5"/>
    <w:rsid w:val="002164F7"/>
    <w:rsid w:val="00221645"/>
    <w:rsid w:val="0022314B"/>
    <w:rsid w:val="00230B13"/>
    <w:rsid w:val="00232933"/>
    <w:rsid w:val="00251478"/>
    <w:rsid w:val="002537A6"/>
    <w:rsid w:val="00263F28"/>
    <w:rsid w:val="0029644E"/>
    <w:rsid w:val="00297824"/>
    <w:rsid w:val="002A11BB"/>
    <w:rsid w:val="002B2DB2"/>
    <w:rsid w:val="002B7BB0"/>
    <w:rsid w:val="002D16E7"/>
    <w:rsid w:val="002D21FF"/>
    <w:rsid w:val="002E57CF"/>
    <w:rsid w:val="002E7CC8"/>
    <w:rsid w:val="002F63C9"/>
    <w:rsid w:val="003152C3"/>
    <w:rsid w:val="00332863"/>
    <w:rsid w:val="00352774"/>
    <w:rsid w:val="00364B84"/>
    <w:rsid w:val="003848CD"/>
    <w:rsid w:val="00391EEE"/>
    <w:rsid w:val="003941DC"/>
    <w:rsid w:val="003A5174"/>
    <w:rsid w:val="003B04C0"/>
    <w:rsid w:val="003B1AB3"/>
    <w:rsid w:val="003D1414"/>
    <w:rsid w:val="003F10D3"/>
    <w:rsid w:val="00407022"/>
    <w:rsid w:val="0041588C"/>
    <w:rsid w:val="004240CD"/>
    <w:rsid w:val="00435EB2"/>
    <w:rsid w:val="00443858"/>
    <w:rsid w:val="004615CF"/>
    <w:rsid w:val="004664E8"/>
    <w:rsid w:val="004667BC"/>
    <w:rsid w:val="00472D63"/>
    <w:rsid w:val="00496966"/>
    <w:rsid w:val="004A6DF1"/>
    <w:rsid w:val="004A7393"/>
    <w:rsid w:val="004B6E9E"/>
    <w:rsid w:val="004D5C14"/>
    <w:rsid w:val="004D7836"/>
    <w:rsid w:val="004E70FA"/>
    <w:rsid w:val="004F1804"/>
    <w:rsid w:val="004F59CF"/>
    <w:rsid w:val="00503CA9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83C6A"/>
    <w:rsid w:val="00597A01"/>
    <w:rsid w:val="005A7219"/>
    <w:rsid w:val="005C086A"/>
    <w:rsid w:val="005C4A65"/>
    <w:rsid w:val="0061698C"/>
    <w:rsid w:val="00632A50"/>
    <w:rsid w:val="00635137"/>
    <w:rsid w:val="00637752"/>
    <w:rsid w:val="00643935"/>
    <w:rsid w:val="00657D4A"/>
    <w:rsid w:val="00666B2D"/>
    <w:rsid w:val="006808C7"/>
    <w:rsid w:val="006857B6"/>
    <w:rsid w:val="00694C29"/>
    <w:rsid w:val="006B2FBC"/>
    <w:rsid w:val="006C08D6"/>
    <w:rsid w:val="006C58BE"/>
    <w:rsid w:val="006C5D8B"/>
    <w:rsid w:val="006C7D92"/>
    <w:rsid w:val="006D1F74"/>
    <w:rsid w:val="006E139D"/>
    <w:rsid w:val="0070154F"/>
    <w:rsid w:val="007100ED"/>
    <w:rsid w:val="00741B28"/>
    <w:rsid w:val="00741D79"/>
    <w:rsid w:val="00742A3E"/>
    <w:rsid w:val="00776AC2"/>
    <w:rsid w:val="007776E6"/>
    <w:rsid w:val="00792F4D"/>
    <w:rsid w:val="00795D62"/>
    <w:rsid w:val="007A17D8"/>
    <w:rsid w:val="007B4664"/>
    <w:rsid w:val="007D47E7"/>
    <w:rsid w:val="007D6437"/>
    <w:rsid w:val="007E381F"/>
    <w:rsid w:val="007F2F4A"/>
    <w:rsid w:val="00811CA4"/>
    <w:rsid w:val="008205C6"/>
    <w:rsid w:val="00831AF8"/>
    <w:rsid w:val="00831E88"/>
    <w:rsid w:val="00835681"/>
    <w:rsid w:val="008448AA"/>
    <w:rsid w:val="008879B4"/>
    <w:rsid w:val="00893A94"/>
    <w:rsid w:val="008C5E94"/>
    <w:rsid w:val="008F0FE9"/>
    <w:rsid w:val="00926A0D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9FF"/>
    <w:rsid w:val="009A7FBF"/>
    <w:rsid w:val="009D2A41"/>
    <w:rsid w:val="009D52FA"/>
    <w:rsid w:val="009E2910"/>
    <w:rsid w:val="009E3337"/>
    <w:rsid w:val="00A41CD7"/>
    <w:rsid w:val="00A4519F"/>
    <w:rsid w:val="00A52003"/>
    <w:rsid w:val="00A5312F"/>
    <w:rsid w:val="00A80B11"/>
    <w:rsid w:val="00A92DDE"/>
    <w:rsid w:val="00AA7093"/>
    <w:rsid w:val="00AB5980"/>
    <w:rsid w:val="00AC4C7C"/>
    <w:rsid w:val="00AC66D6"/>
    <w:rsid w:val="00AD0B23"/>
    <w:rsid w:val="00B2124F"/>
    <w:rsid w:val="00B326C9"/>
    <w:rsid w:val="00B3475D"/>
    <w:rsid w:val="00B36BE6"/>
    <w:rsid w:val="00B46FA1"/>
    <w:rsid w:val="00B52A8F"/>
    <w:rsid w:val="00B56B69"/>
    <w:rsid w:val="00B60733"/>
    <w:rsid w:val="00B760E2"/>
    <w:rsid w:val="00B77D7F"/>
    <w:rsid w:val="00B82F27"/>
    <w:rsid w:val="00B93EDB"/>
    <w:rsid w:val="00B94A0C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26B9"/>
    <w:rsid w:val="00C940FE"/>
    <w:rsid w:val="00C95124"/>
    <w:rsid w:val="00CA0BE9"/>
    <w:rsid w:val="00CB04CB"/>
    <w:rsid w:val="00CB4E2C"/>
    <w:rsid w:val="00CC078C"/>
    <w:rsid w:val="00CC6A72"/>
    <w:rsid w:val="00CD7EDC"/>
    <w:rsid w:val="00CE4D5D"/>
    <w:rsid w:val="00D02918"/>
    <w:rsid w:val="00D04414"/>
    <w:rsid w:val="00D100CE"/>
    <w:rsid w:val="00D26051"/>
    <w:rsid w:val="00D2632C"/>
    <w:rsid w:val="00D402C3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310E"/>
    <w:rsid w:val="00E16DC5"/>
    <w:rsid w:val="00E37B48"/>
    <w:rsid w:val="00E47F7C"/>
    <w:rsid w:val="00E52A77"/>
    <w:rsid w:val="00E55C80"/>
    <w:rsid w:val="00E56493"/>
    <w:rsid w:val="00E64E19"/>
    <w:rsid w:val="00E6790D"/>
    <w:rsid w:val="00E711B9"/>
    <w:rsid w:val="00E968E3"/>
    <w:rsid w:val="00EB46E2"/>
    <w:rsid w:val="00EC3BF3"/>
    <w:rsid w:val="00ED052E"/>
    <w:rsid w:val="00ED7FC9"/>
    <w:rsid w:val="00EE21C1"/>
    <w:rsid w:val="00EF7908"/>
    <w:rsid w:val="00F03F4D"/>
    <w:rsid w:val="00F147EE"/>
    <w:rsid w:val="00F224FB"/>
    <w:rsid w:val="00F3550B"/>
    <w:rsid w:val="00F37442"/>
    <w:rsid w:val="00F42ADB"/>
    <w:rsid w:val="00F530C8"/>
    <w:rsid w:val="00F606B4"/>
    <w:rsid w:val="00F62E81"/>
    <w:rsid w:val="00F636E3"/>
    <w:rsid w:val="00F63911"/>
    <w:rsid w:val="00F97DA3"/>
    <w:rsid w:val="00FA0527"/>
    <w:rsid w:val="00FA1C1E"/>
    <w:rsid w:val="00FA2A75"/>
    <w:rsid w:val="00FA2D90"/>
    <w:rsid w:val="00FB5268"/>
    <w:rsid w:val="00FC59AF"/>
    <w:rsid w:val="00FD10EB"/>
    <w:rsid w:val="00FE3CDA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2A23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zakazrf.ru/NotificationEX/id/4422" TargetMode="External"/><Relationship Id="rId12" Type="http://schemas.openxmlformats.org/officeDocument/2006/relationships/hyperlink" Target="http://vysokaya-gora.tatarst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@mail.zakazrf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okaya-gora.tatarstan.ru/" TargetMode="External"/><Relationship Id="rId14" Type="http://schemas.openxmlformats.org/officeDocument/2006/relationships/hyperlink" Target="http://vysokaya-gor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C037-8D9F-40E5-A056-7C02B19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98</cp:revision>
  <cp:lastPrinted>2021-01-11T07:51:00Z</cp:lastPrinted>
  <dcterms:created xsi:type="dcterms:W3CDTF">2020-03-23T19:59:00Z</dcterms:created>
  <dcterms:modified xsi:type="dcterms:W3CDTF">2021-06-17T08:00:00Z</dcterms:modified>
</cp:coreProperties>
</file>