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07" w:rsidRPr="000204E3" w:rsidRDefault="00871207" w:rsidP="008B128C">
      <w:pPr>
        <w:pStyle w:val="western"/>
        <w:spacing w:before="0" w:beforeAutospacing="0" w:after="0" w:afterAutospacing="0"/>
        <w:ind w:firstLine="709"/>
        <w:jc w:val="center"/>
        <w:rPr>
          <w:color w:val="000000"/>
        </w:rPr>
      </w:pPr>
      <w:r w:rsidRPr="000204E3">
        <w:rPr>
          <w:color w:val="000000"/>
        </w:rPr>
        <w:t xml:space="preserve">ИНФОРМАЦИОННОЕ СООБЩЕНИЕ О </w:t>
      </w:r>
      <w:r w:rsidR="008B128C" w:rsidRPr="000204E3">
        <w:rPr>
          <w:color w:val="000000"/>
        </w:rPr>
        <w:t>РЕЗУЛЬТАТАХ</w:t>
      </w:r>
      <w:r w:rsidRPr="000204E3">
        <w:rPr>
          <w:color w:val="000000"/>
        </w:rPr>
        <w:t xml:space="preserve"> АУКЦИОНА</w:t>
      </w:r>
    </w:p>
    <w:p w:rsidR="00F91126" w:rsidRPr="000204E3" w:rsidRDefault="00F91126" w:rsidP="008B128C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204E3">
        <w:rPr>
          <w:color w:val="000000"/>
        </w:rPr>
        <w:t xml:space="preserve">МКУ «Палата имущественных и земельных отношений Высокогорского муниципального района Республики Татарстан» во исполнение распоряжения от «03» марта 2021г. №209-р </w:t>
      </w:r>
      <w:r w:rsidR="0083090F" w:rsidRPr="000204E3">
        <w:rPr>
          <w:color w:val="000000"/>
        </w:rPr>
        <w:t xml:space="preserve">сообщает о </w:t>
      </w:r>
      <w:r w:rsidR="008B128C" w:rsidRPr="000204E3">
        <w:rPr>
          <w:color w:val="000000"/>
        </w:rPr>
        <w:t xml:space="preserve">результатах </w:t>
      </w:r>
      <w:r w:rsidR="0083090F" w:rsidRPr="000204E3">
        <w:rPr>
          <w:color w:val="000000"/>
        </w:rPr>
        <w:t xml:space="preserve">открытого (по составу участников и по форме подачи предложений о цене) </w:t>
      </w:r>
      <w:r w:rsidRPr="000204E3">
        <w:rPr>
          <w:color w:val="000000"/>
        </w:rPr>
        <w:t>аукциона на право заключения договоров аренды и по продаже в собственность земельных участков, правом распоряжения которыми обладает муниципальное образование «Высокогорский муниципальн</w:t>
      </w:r>
      <w:r w:rsidR="00AF3657" w:rsidRPr="000204E3">
        <w:rPr>
          <w:color w:val="000000"/>
        </w:rPr>
        <w:t>ый район</w:t>
      </w:r>
      <w:r w:rsidRPr="000204E3">
        <w:rPr>
          <w:color w:val="000000"/>
        </w:rPr>
        <w:t xml:space="preserve"> Республики Татарстан</w:t>
      </w:r>
      <w:r w:rsidR="00AF3657" w:rsidRPr="000204E3">
        <w:rPr>
          <w:color w:val="000000"/>
        </w:rPr>
        <w:t>»</w:t>
      </w:r>
      <w:r w:rsidRPr="000204E3">
        <w:rPr>
          <w:color w:val="000000"/>
        </w:rPr>
        <w:t>.</w:t>
      </w:r>
    </w:p>
    <w:p w:rsidR="008B128C" w:rsidRPr="000204E3" w:rsidRDefault="008B128C" w:rsidP="008B128C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204E3">
        <w:rPr>
          <w:color w:val="000000"/>
        </w:rPr>
        <w:t xml:space="preserve">Организатор торгов – МКУ «Палата имущественных и земельных отношений Высокогорского муниципального района Республики Татарстан».  </w:t>
      </w:r>
    </w:p>
    <w:p w:rsidR="00F91126" w:rsidRPr="000204E3" w:rsidRDefault="00F91126" w:rsidP="008B128C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204E3">
        <w:rPr>
          <w:color w:val="000000"/>
        </w:rPr>
        <w:t>Дата и время проведения торгов: в 09:00 час. 07.04.2021г</w:t>
      </w:r>
      <w:r w:rsidR="008B128C" w:rsidRPr="000204E3">
        <w:rPr>
          <w:color w:val="000000"/>
        </w:rPr>
        <w:t xml:space="preserve">. </w:t>
      </w:r>
      <w:r w:rsidRPr="000204E3">
        <w:rPr>
          <w:color w:val="000000"/>
        </w:rPr>
        <w:t xml:space="preserve">Адрес проведения аукциона: РТ, </w:t>
      </w:r>
      <w:r w:rsidR="00304F15" w:rsidRPr="000204E3">
        <w:rPr>
          <w:color w:val="000000"/>
        </w:rPr>
        <w:t xml:space="preserve">Высокогорский район, </w:t>
      </w:r>
      <w:r w:rsidRPr="000204E3">
        <w:rPr>
          <w:color w:val="000000"/>
        </w:rPr>
        <w:t xml:space="preserve">село Высокая Гора, ул. Полковая д.9, </w:t>
      </w:r>
      <w:proofErr w:type="spellStart"/>
      <w:r w:rsidRPr="000204E3">
        <w:rPr>
          <w:color w:val="000000"/>
        </w:rPr>
        <w:t>каб</w:t>
      </w:r>
      <w:proofErr w:type="spellEnd"/>
      <w:r w:rsidRPr="000204E3">
        <w:rPr>
          <w:color w:val="000000"/>
        </w:rPr>
        <w:t>. №210.</w:t>
      </w:r>
    </w:p>
    <w:p w:rsidR="00871207" w:rsidRPr="000204E3" w:rsidRDefault="00871207" w:rsidP="008B128C">
      <w:pPr>
        <w:pStyle w:val="western"/>
        <w:spacing w:before="0" w:beforeAutospacing="0" w:after="0" w:afterAutospacing="0"/>
        <w:ind w:firstLine="709"/>
        <w:jc w:val="both"/>
        <w:rPr>
          <w:color w:val="000000"/>
        </w:rPr>
      </w:pPr>
      <w:r w:rsidRPr="000204E3">
        <w:rPr>
          <w:color w:val="000000"/>
        </w:rPr>
        <w:t xml:space="preserve">Лот №1: </w:t>
      </w:r>
      <w:r w:rsidR="00F91126" w:rsidRPr="000204E3">
        <w:rPr>
          <w:color w:val="000000"/>
        </w:rPr>
        <w:t xml:space="preserve">Земельный участок с кадастровым номером 16:16:030402:356, площадью 114 647 </w:t>
      </w:r>
      <w:proofErr w:type="spellStart"/>
      <w:proofErr w:type="gramStart"/>
      <w:r w:rsidR="00F91126" w:rsidRPr="000204E3">
        <w:rPr>
          <w:color w:val="000000"/>
        </w:rPr>
        <w:t>кв.м</w:t>
      </w:r>
      <w:proofErr w:type="spellEnd"/>
      <w:proofErr w:type="gramEnd"/>
      <w:r w:rsidR="00F91126" w:rsidRPr="000204E3">
        <w:rPr>
          <w:color w:val="000000"/>
        </w:rPr>
        <w:t xml:space="preserve">, расположенный по адресу: Российская Федерация, Республика Татарстан, Высокогорский муниципальный район, </w:t>
      </w:r>
      <w:proofErr w:type="spellStart"/>
      <w:r w:rsidR="00F91126" w:rsidRPr="000204E3">
        <w:rPr>
          <w:color w:val="000000"/>
        </w:rPr>
        <w:t>Альдермышское</w:t>
      </w:r>
      <w:proofErr w:type="spellEnd"/>
      <w:r w:rsidR="00F91126" w:rsidRPr="000204E3">
        <w:rPr>
          <w:color w:val="000000"/>
        </w:rPr>
        <w:t xml:space="preserve"> сельское поселение, категория земель - земли сельскохозяйственного назначения, разрешенное использование – для сельскохозяйственного производства.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номерами): 16:16:000000:166. Граница земельного участка пересекает границы земельных участков (земельного участка) с кадастровыми номерами (кадастровым номером) 16:16:030402:47. Вид права-собственность. Начальная цена – 634 000 руб. Размер задатка – 507 200 руб</w:t>
      </w:r>
      <w:r w:rsidRPr="000204E3">
        <w:rPr>
          <w:color w:val="000000"/>
        </w:rPr>
        <w:t>.</w:t>
      </w:r>
    </w:p>
    <w:p w:rsidR="00FF5F78" w:rsidRPr="000204E3" w:rsidRDefault="008B128C" w:rsidP="008B128C">
      <w:pPr>
        <w:pStyle w:val="a8"/>
        <w:tabs>
          <w:tab w:val="left" w:pos="1134"/>
        </w:tabs>
        <w:ind w:left="0" w:firstLine="709"/>
        <w:jc w:val="both"/>
      </w:pPr>
      <w:r w:rsidRPr="000204E3">
        <w:rPr>
          <w:rFonts w:eastAsia="Calibri"/>
        </w:rPr>
        <w:t xml:space="preserve">Количество поступивших заявок – 1. Единственным участником аукциона признан – </w:t>
      </w:r>
      <w:proofErr w:type="spellStart"/>
      <w:r w:rsidR="00F91126" w:rsidRPr="000204E3">
        <w:rPr>
          <w:rFonts w:eastAsia="Calibri"/>
        </w:rPr>
        <w:t>Бахтияров</w:t>
      </w:r>
      <w:proofErr w:type="spellEnd"/>
      <w:r w:rsidR="00F91126" w:rsidRPr="000204E3">
        <w:rPr>
          <w:rFonts w:eastAsia="Calibri"/>
        </w:rPr>
        <w:t xml:space="preserve"> Марат </w:t>
      </w:r>
      <w:proofErr w:type="spellStart"/>
      <w:r w:rsidR="00F91126" w:rsidRPr="000204E3">
        <w:rPr>
          <w:rFonts w:eastAsia="Calibri"/>
        </w:rPr>
        <w:t>Айратович</w:t>
      </w:r>
      <w:proofErr w:type="spellEnd"/>
      <w:r w:rsidRPr="000204E3">
        <w:rPr>
          <w:rFonts w:eastAsia="Calibri"/>
        </w:rPr>
        <w:t>.</w:t>
      </w:r>
      <w:r w:rsidRPr="000204E3">
        <w:t xml:space="preserve"> В связи с поступлением на участие в аукционе по Лоту № 1 только одной заявки, на основании пунктов 12 и 14 ст. 39.12 Земельного кодекса Российской Федерации аукцион по Лоту № 1 признан несостоявшимся. </w:t>
      </w:r>
      <w:r w:rsidR="00FF5F78" w:rsidRPr="000204E3">
        <w:t>В соответствии с п. 3 ст. 39.3. и п. 14 ст. 39.12 Земельного кодекса Российский Федерации договор купли-продажи земельного участка по Лоту №1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F91126" w:rsidRPr="000204E3" w:rsidRDefault="00263C62" w:rsidP="00F91126">
      <w:pPr>
        <w:pStyle w:val="western"/>
        <w:spacing w:before="0" w:beforeAutospacing="0" w:after="0" w:afterAutospacing="0"/>
        <w:ind w:firstLine="397"/>
        <w:jc w:val="both"/>
        <w:rPr>
          <w:color w:val="000000" w:themeColor="text1"/>
        </w:rPr>
      </w:pPr>
      <w:r w:rsidRPr="000204E3">
        <w:rPr>
          <w:color w:val="000000"/>
        </w:rPr>
        <w:t xml:space="preserve">Лот №2: </w:t>
      </w:r>
      <w:r w:rsidR="00F91126" w:rsidRPr="000204E3">
        <w:rPr>
          <w:color w:val="000000"/>
        </w:rPr>
        <w:t xml:space="preserve">Земельный участок с кадастровым номером 16:16:030402:357, площадью 93 820 </w:t>
      </w:r>
      <w:proofErr w:type="spellStart"/>
      <w:proofErr w:type="gramStart"/>
      <w:r w:rsidR="00F91126" w:rsidRPr="000204E3">
        <w:rPr>
          <w:color w:val="000000"/>
        </w:rPr>
        <w:t>кв.м</w:t>
      </w:r>
      <w:proofErr w:type="spellEnd"/>
      <w:proofErr w:type="gramEnd"/>
      <w:r w:rsidR="00F91126" w:rsidRPr="000204E3">
        <w:rPr>
          <w:color w:val="000000"/>
        </w:rPr>
        <w:t xml:space="preserve">, расположенный по адресу: Российская Федерация, Республика Татарстан, Высокогорский муниципальный район, </w:t>
      </w:r>
      <w:proofErr w:type="spellStart"/>
      <w:r w:rsidR="00F91126" w:rsidRPr="000204E3">
        <w:rPr>
          <w:color w:val="000000"/>
        </w:rPr>
        <w:t>Альдермышское</w:t>
      </w:r>
      <w:proofErr w:type="spellEnd"/>
      <w:r w:rsidR="00F91126" w:rsidRPr="000204E3">
        <w:rPr>
          <w:color w:val="000000"/>
        </w:rPr>
        <w:t xml:space="preserve"> сельское поселение, категория земель - земли сельскохозяйственного назначения, разрешенное использование – для сельскохозяйственного производства. Особые отметки: для данного земельного участка обеспечен доступ посредством земельного участка (земельных участков) с кадастровым номером (кадастровыми номер</w:t>
      </w:r>
      <w:bookmarkStart w:id="0" w:name="_GoBack"/>
      <w:bookmarkEnd w:id="0"/>
      <w:r w:rsidR="00F91126" w:rsidRPr="000204E3">
        <w:rPr>
          <w:color w:val="000000"/>
        </w:rPr>
        <w:t xml:space="preserve">ами): 16:16:000000:166. Граница земельного участка пересекает границы земельных участков (земельного участка) с кадастровыми номерами (кадастровым номером) 16:16:030402:47. Вид права-собственность. Начальная цена – 577 000 руб. Размер задатка – 461 600 руб. </w:t>
      </w:r>
      <w:r w:rsidR="00F91126" w:rsidRPr="000204E3">
        <w:rPr>
          <w:color w:val="000000" w:themeColor="text1"/>
        </w:rPr>
        <w:t>Заявок на участие в аукционе по лоту №2 не поступало.</w:t>
      </w:r>
    </w:p>
    <w:p w:rsidR="00F91126" w:rsidRPr="000204E3" w:rsidRDefault="00F91126" w:rsidP="00F911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№3. Земельный участок с кадастровым номером 16:16:091403:176, площадью 21 938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Дубъязское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поселение, категория земель - земли сельскохозяйственного назначения, разрешенное использование – для сельскохозяйственного производства. Ограничения (обременения): учетный номер части 1-16:16:091403:176/1, площадь 2331,  ограничения прав на земельный участок, предусмотренные статьями 56, 56.1 Земельного кодекса Российской Федерации; срок действия: c 18.12.2018; реквизиты документа-основания: постановление "Об утверждении описания местоположения границ охранных зон воздушных линий электропередач ОАО "Сетевая компания" и установлении особых условий использования земельных участков, попадающих в охранные зоны" от 25.05.2009 № 655 выдан: Исполнительный комитет Высокогорского муниципального района. Граница земельного участка пересекает границы земельных участков (земельного участка) с кадастровыми номерами (кадастровым номером) 16:16:091403:53. Реестровый номер границы: 16.00.2.463. Вид права-аренда на 5 лет. Начальная цена – 22 182 руб. Размер задатка – 17 745, 60 руб.</w:t>
      </w:r>
    </w:p>
    <w:p w:rsidR="00F91126" w:rsidRPr="000204E3" w:rsidRDefault="00F91126" w:rsidP="00F911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Количество поступивших заявок – 1. Единственным участником аукциона признан –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Иштыряков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Ильдар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Киямович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связи с поступлением на участие в аукционе по Лоту № 3 только одной заявки, на основании пунктов 12 и 14 ст. 39.12 Земельного кодекса Российской Федерации аукцион по Лоту № 3 признан несостоявшимся. В соответствии с п. 6 ст. 39.6. и п. 14 ст. 39.12 Земельного кодекса Российский Федерации договор аренды земельного участка по Лоту №3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F91126" w:rsidRPr="000204E3" w:rsidRDefault="00F91126" w:rsidP="00F9112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Лот №4: Земельный участок с кадастровым номером 16:16:000000:3930, площадью 330 927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расположенный по адресу: Республика Татарстан, Высокогорский муниципальный район,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Айбашское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сельское поселение, категория земель - земли сельскохозяйственного назначения, разрешенное </w:t>
      </w:r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использование – для сельскохозяйственного производства. Граница земельного участка состоит из 5 контуров. Учетные номера контуров и их площади: 1 - 25616.38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2 - 127932.6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3 - 73334.66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4 - 19541.45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5 - 84502.3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Сведения о частях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з.у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 обременениях: часть – 1, площадь – 402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содержание части: Ограничения прав на земельный участок, предусмотренные статьями 56, 56.1 Земельного кодекса Российской Федерации; срок действия: c 22.01.2020; реквизиты документа-основания: приказ о заключении служебного контракта с </w:t>
      </w:r>
      <w:proofErr w:type="spellStart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Насыбуллиным</w:t>
      </w:r>
      <w:proofErr w:type="spellEnd"/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А.Ш. от 04.04.2013 № 102/ТК выдан: Федеральная служба по экологическому, технологическому и атомному надзору. Вид права-собственность. Начальная цена – 1 401 475,60 руб. Размер задатка – 1 121 180,48 руб.</w:t>
      </w:r>
      <w:r w:rsidRPr="000204E3">
        <w:t xml:space="preserve"> </w:t>
      </w:r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Заявок на участие в аукционе по лоту №</w:t>
      </w:r>
      <w:r w:rsidR="00304F15"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204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поступало.</w:t>
      </w:r>
    </w:p>
    <w:p w:rsidR="00F91126" w:rsidRPr="000204E3" w:rsidRDefault="00F91126" w:rsidP="00F91126">
      <w:pPr>
        <w:pStyle w:val="western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:rsidR="00F91126" w:rsidRPr="000204E3" w:rsidRDefault="00F91126" w:rsidP="00F91126">
      <w:pPr>
        <w:pStyle w:val="western"/>
        <w:spacing w:before="0" w:beforeAutospacing="0" w:after="0" w:afterAutospacing="0"/>
        <w:ind w:firstLine="397"/>
        <w:jc w:val="both"/>
        <w:rPr>
          <w:color w:val="000000" w:themeColor="text1"/>
        </w:rPr>
      </w:pPr>
    </w:p>
    <w:p w:rsidR="00F91126" w:rsidRPr="000204E3" w:rsidRDefault="00F91126" w:rsidP="00F91126">
      <w:pPr>
        <w:pStyle w:val="western"/>
        <w:spacing w:before="0" w:beforeAutospacing="0" w:after="0" w:afterAutospacing="0"/>
        <w:ind w:firstLine="397"/>
        <w:jc w:val="both"/>
        <w:rPr>
          <w:color w:val="000000"/>
        </w:rPr>
      </w:pPr>
    </w:p>
    <w:p w:rsidR="008B128C" w:rsidRPr="000204E3" w:rsidRDefault="008B128C" w:rsidP="008B128C">
      <w:pPr>
        <w:pStyle w:val="a8"/>
        <w:tabs>
          <w:tab w:val="left" w:pos="1134"/>
        </w:tabs>
        <w:ind w:left="0" w:firstLine="709"/>
        <w:jc w:val="both"/>
        <w:rPr>
          <w:rFonts w:eastAsia="Calibri"/>
        </w:rPr>
      </w:pPr>
    </w:p>
    <w:p w:rsidR="00263C62" w:rsidRPr="000204E3" w:rsidRDefault="00263C62" w:rsidP="00FF5F78">
      <w:pPr>
        <w:pStyle w:val="a8"/>
        <w:tabs>
          <w:tab w:val="left" w:pos="1134"/>
        </w:tabs>
        <w:ind w:left="0" w:firstLine="709"/>
        <w:jc w:val="both"/>
        <w:rPr>
          <w:color w:val="000000"/>
          <w:sz w:val="22"/>
          <w:szCs w:val="20"/>
        </w:rPr>
      </w:pPr>
    </w:p>
    <w:sectPr w:rsidR="00263C62" w:rsidRPr="000204E3" w:rsidSect="00CB7626">
      <w:pgSz w:w="11906" w:h="16838"/>
      <w:pgMar w:top="284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0BB"/>
    <w:rsid w:val="00000A2A"/>
    <w:rsid w:val="00003066"/>
    <w:rsid w:val="00004B19"/>
    <w:rsid w:val="000051C1"/>
    <w:rsid w:val="00007A7D"/>
    <w:rsid w:val="00016716"/>
    <w:rsid w:val="000204E3"/>
    <w:rsid w:val="00021A0E"/>
    <w:rsid w:val="0002340E"/>
    <w:rsid w:val="00031749"/>
    <w:rsid w:val="00031822"/>
    <w:rsid w:val="00035BA6"/>
    <w:rsid w:val="00046420"/>
    <w:rsid w:val="0007167D"/>
    <w:rsid w:val="00071B27"/>
    <w:rsid w:val="00083CA7"/>
    <w:rsid w:val="00084DA1"/>
    <w:rsid w:val="00085296"/>
    <w:rsid w:val="000911D9"/>
    <w:rsid w:val="000A71FB"/>
    <w:rsid w:val="000B6060"/>
    <w:rsid w:val="000C0058"/>
    <w:rsid w:val="000D57AF"/>
    <w:rsid w:val="000E0A85"/>
    <w:rsid w:val="000F67CA"/>
    <w:rsid w:val="0010258B"/>
    <w:rsid w:val="0012582F"/>
    <w:rsid w:val="00127137"/>
    <w:rsid w:val="00132AEB"/>
    <w:rsid w:val="001335B8"/>
    <w:rsid w:val="00145B2F"/>
    <w:rsid w:val="0015246B"/>
    <w:rsid w:val="001575B3"/>
    <w:rsid w:val="00161C33"/>
    <w:rsid w:val="00165D8E"/>
    <w:rsid w:val="00196A31"/>
    <w:rsid w:val="001A1925"/>
    <w:rsid w:val="001A3722"/>
    <w:rsid w:val="001B336C"/>
    <w:rsid w:val="001C5355"/>
    <w:rsid w:val="001D1CAD"/>
    <w:rsid w:val="001E207A"/>
    <w:rsid w:val="001F0EC7"/>
    <w:rsid w:val="001F7BF3"/>
    <w:rsid w:val="002050D2"/>
    <w:rsid w:val="00207C1D"/>
    <w:rsid w:val="00232390"/>
    <w:rsid w:val="00232853"/>
    <w:rsid w:val="00245391"/>
    <w:rsid w:val="00246199"/>
    <w:rsid w:val="00254B27"/>
    <w:rsid w:val="002634E3"/>
    <w:rsid w:val="00263C62"/>
    <w:rsid w:val="00266212"/>
    <w:rsid w:val="0027155B"/>
    <w:rsid w:val="00282E1E"/>
    <w:rsid w:val="002C1306"/>
    <w:rsid w:val="002C661E"/>
    <w:rsid w:val="002D1DC8"/>
    <w:rsid w:val="002F4574"/>
    <w:rsid w:val="002F534C"/>
    <w:rsid w:val="002F6CDE"/>
    <w:rsid w:val="002F7641"/>
    <w:rsid w:val="002F7BBF"/>
    <w:rsid w:val="003025F0"/>
    <w:rsid w:val="00304F15"/>
    <w:rsid w:val="00306F50"/>
    <w:rsid w:val="00311C90"/>
    <w:rsid w:val="003130C4"/>
    <w:rsid w:val="003171E5"/>
    <w:rsid w:val="00323D5F"/>
    <w:rsid w:val="003242D2"/>
    <w:rsid w:val="00327A37"/>
    <w:rsid w:val="00332C36"/>
    <w:rsid w:val="00333A3A"/>
    <w:rsid w:val="00335540"/>
    <w:rsid w:val="003446AD"/>
    <w:rsid w:val="00361CD1"/>
    <w:rsid w:val="00362FA2"/>
    <w:rsid w:val="00365B21"/>
    <w:rsid w:val="003A067B"/>
    <w:rsid w:val="003A26D8"/>
    <w:rsid w:val="003C0E4F"/>
    <w:rsid w:val="003D6A8D"/>
    <w:rsid w:val="003E6EBA"/>
    <w:rsid w:val="003F1579"/>
    <w:rsid w:val="003F3B74"/>
    <w:rsid w:val="004021BA"/>
    <w:rsid w:val="00423823"/>
    <w:rsid w:val="0043631C"/>
    <w:rsid w:val="00454F6B"/>
    <w:rsid w:val="00467137"/>
    <w:rsid w:val="0048556A"/>
    <w:rsid w:val="00486659"/>
    <w:rsid w:val="004906EA"/>
    <w:rsid w:val="0049647B"/>
    <w:rsid w:val="004B03A3"/>
    <w:rsid w:val="004B5A22"/>
    <w:rsid w:val="004C3BE3"/>
    <w:rsid w:val="004D2023"/>
    <w:rsid w:val="004E0CD5"/>
    <w:rsid w:val="004F4CEC"/>
    <w:rsid w:val="004F6C6C"/>
    <w:rsid w:val="00500B8F"/>
    <w:rsid w:val="00516337"/>
    <w:rsid w:val="005210EB"/>
    <w:rsid w:val="0054249A"/>
    <w:rsid w:val="005453DD"/>
    <w:rsid w:val="00554919"/>
    <w:rsid w:val="005565DC"/>
    <w:rsid w:val="0055671A"/>
    <w:rsid w:val="00560B0F"/>
    <w:rsid w:val="00564CCD"/>
    <w:rsid w:val="00570C1C"/>
    <w:rsid w:val="00572D56"/>
    <w:rsid w:val="005A1FD5"/>
    <w:rsid w:val="005A2441"/>
    <w:rsid w:val="005A30BF"/>
    <w:rsid w:val="005A64BD"/>
    <w:rsid w:val="005C2F96"/>
    <w:rsid w:val="005C5D15"/>
    <w:rsid w:val="0060032B"/>
    <w:rsid w:val="006010B8"/>
    <w:rsid w:val="00601E9F"/>
    <w:rsid w:val="00607B37"/>
    <w:rsid w:val="00624FA5"/>
    <w:rsid w:val="00636111"/>
    <w:rsid w:val="0064070E"/>
    <w:rsid w:val="00651F24"/>
    <w:rsid w:val="0066785D"/>
    <w:rsid w:val="00667A92"/>
    <w:rsid w:val="0069100E"/>
    <w:rsid w:val="006A1A63"/>
    <w:rsid w:val="006B3208"/>
    <w:rsid w:val="006C0108"/>
    <w:rsid w:val="006C53D1"/>
    <w:rsid w:val="006C5A86"/>
    <w:rsid w:val="006E7DD9"/>
    <w:rsid w:val="006F675B"/>
    <w:rsid w:val="006F77DA"/>
    <w:rsid w:val="007102BA"/>
    <w:rsid w:val="007170BB"/>
    <w:rsid w:val="00735C79"/>
    <w:rsid w:val="00752C38"/>
    <w:rsid w:val="00761A6D"/>
    <w:rsid w:val="00767E1E"/>
    <w:rsid w:val="00770CF1"/>
    <w:rsid w:val="00786174"/>
    <w:rsid w:val="0079736B"/>
    <w:rsid w:val="007A24B7"/>
    <w:rsid w:val="007D1BC5"/>
    <w:rsid w:val="007D2941"/>
    <w:rsid w:val="007D66E0"/>
    <w:rsid w:val="007E126B"/>
    <w:rsid w:val="0080048F"/>
    <w:rsid w:val="008064F5"/>
    <w:rsid w:val="00830177"/>
    <w:rsid w:val="0083090F"/>
    <w:rsid w:val="0083573B"/>
    <w:rsid w:val="00841367"/>
    <w:rsid w:val="008533BC"/>
    <w:rsid w:val="0087016C"/>
    <w:rsid w:val="00871207"/>
    <w:rsid w:val="00883851"/>
    <w:rsid w:val="0088510D"/>
    <w:rsid w:val="00891A40"/>
    <w:rsid w:val="008937D0"/>
    <w:rsid w:val="008B1240"/>
    <w:rsid w:val="008B128C"/>
    <w:rsid w:val="008D169A"/>
    <w:rsid w:val="008D5498"/>
    <w:rsid w:val="008E56F7"/>
    <w:rsid w:val="008F5358"/>
    <w:rsid w:val="009036DF"/>
    <w:rsid w:val="00910E4F"/>
    <w:rsid w:val="00927DD2"/>
    <w:rsid w:val="00933FDB"/>
    <w:rsid w:val="00935849"/>
    <w:rsid w:val="00942C22"/>
    <w:rsid w:val="00942F8C"/>
    <w:rsid w:val="00962547"/>
    <w:rsid w:val="00971CB4"/>
    <w:rsid w:val="00980E0C"/>
    <w:rsid w:val="00984EE5"/>
    <w:rsid w:val="009A190A"/>
    <w:rsid w:val="009A3306"/>
    <w:rsid w:val="009A3807"/>
    <w:rsid w:val="009C7DA4"/>
    <w:rsid w:val="009D6C5E"/>
    <w:rsid w:val="009D731D"/>
    <w:rsid w:val="009E2DEA"/>
    <w:rsid w:val="009F09B7"/>
    <w:rsid w:val="009F2241"/>
    <w:rsid w:val="00A16D78"/>
    <w:rsid w:val="00A329CE"/>
    <w:rsid w:val="00A34EFF"/>
    <w:rsid w:val="00A42167"/>
    <w:rsid w:val="00A44213"/>
    <w:rsid w:val="00A60047"/>
    <w:rsid w:val="00A66496"/>
    <w:rsid w:val="00A94FAF"/>
    <w:rsid w:val="00AA3D17"/>
    <w:rsid w:val="00AA51C3"/>
    <w:rsid w:val="00AB4B73"/>
    <w:rsid w:val="00AD0136"/>
    <w:rsid w:val="00AE56C0"/>
    <w:rsid w:val="00AF3657"/>
    <w:rsid w:val="00AF4328"/>
    <w:rsid w:val="00B317DD"/>
    <w:rsid w:val="00B9758B"/>
    <w:rsid w:val="00BA1712"/>
    <w:rsid w:val="00BB38D6"/>
    <w:rsid w:val="00BB7A92"/>
    <w:rsid w:val="00BC0E21"/>
    <w:rsid w:val="00BC4B61"/>
    <w:rsid w:val="00BD1E43"/>
    <w:rsid w:val="00BD337B"/>
    <w:rsid w:val="00BD5450"/>
    <w:rsid w:val="00BE37F9"/>
    <w:rsid w:val="00BE6CBD"/>
    <w:rsid w:val="00BE74F8"/>
    <w:rsid w:val="00BF47F4"/>
    <w:rsid w:val="00BF74D1"/>
    <w:rsid w:val="00C0615F"/>
    <w:rsid w:val="00C070A2"/>
    <w:rsid w:val="00C1713D"/>
    <w:rsid w:val="00C21A48"/>
    <w:rsid w:val="00C25F34"/>
    <w:rsid w:val="00C263EC"/>
    <w:rsid w:val="00C31113"/>
    <w:rsid w:val="00C47EE2"/>
    <w:rsid w:val="00C55267"/>
    <w:rsid w:val="00C56DC7"/>
    <w:rsid w:val="00C615B5"/>
    <w:rsid w:val="00C6188F"/>
    <w:rsid w:val="00CB7626"/>
    <w:rsid w:val="00CD72E8"/>
    <w:rsid w:val="00CE0581"/>
    <w:rsid w:val="00CE58AE"/>
    <w:rsid w:val="00CF4330"/>
    <w:rsid w:val="00D21095"/>
    <w:rsid w:val="00D26A5C"/>
    <w:rsid w:val="00D417D7"/>
    <w:rsid w:val="00D50F14"/>
    <w:rsid w:val="00D543B6"/>
    <w:rsid w:val="00D659D9"/>
    <w:rsid w:val="00D67E9F"/>
    <w:rsid w:val="00D872EC"/>
    <w:rsid w:val="00D961F2"/>
    <w:rsid w:val="00DA1624"/>
    <w:rsid w:val="00DB1010"/>
    <w:rsid w:val="00DB1520"/>
    <w:rsid w:val="00DC1B94"/>
    <w:rsid w:val="00DD203B"/>
    <w:rsid w:val="00DE32F3"/>
    <w:rsid w:val="00DE7785"/>
    <w:rsid w:val="00DF5234"/>
    <w:rsid w:val="00E0292D"/>
    <w:rsid w:val="00E10D24"/>
    <w:rsid w:val="00E12A69"/>
    <w:rsid w:val="00E23BB6"/>
    <w:rsid w:val="00E328DB"/>
    <w:rsid w:val="00E34DD3"/>
    <w:rsid w:val="00E35B56"/>
    <w:rsid w:val="00E46A64"/>
    <w:rsid w:val="00E46CD9"/>
    <w:rsid w:val="00E52403"/>
    <w:rsid w:val="00E52471"/>
    <w:rsid w:val="00E55423"/>
    <w:rsid w:val="00E56E96"/>
    <w:rsid w:val="00E57A85"/>
    <w:rsid w:val="00E80F54"/>
    <w:rsid w:val="00E9682D"/>
    <w:rsid w:val="00E97966"/>
    <w:rsid w:val="00EA04AD"/>
    <w:rsid w:val="00EA50C7"/>
    <w:rsid w:val="00EA7A4D"/>
    <w:rsid w:val="00EB079A"/>
    <w:rsid w:val="00EB133E"/>
    <w:rsid w:val="00EB3DD3"/>
    <w:rsid w:val="00ED08F9"/>
    <w:rsid w:val="00ED511F"/>
    <w:rsid w:val="00EF5F7C"/>
    <w:rsid w:val="00F07359"/>
    <w:rsid w:val="00F11227"/>
    <w:rsid w:val="00F212FA"/>
    <w:rsid w:val="00F259AD"/>
    <w:rsid w:val="00F2711E"/>
    <w:rsid w:val="00F36153"/>
    <w:rsid w:val="00F5070F"/>
    <w:rsid w:val="00F62BB2"/>
    <w:rsid w:val="00F71809"/>
    <w:rsid w:val="00F77051"/>
    <w:rsid w:val="00F82ADB"/>
    <w:rsid w:val="00F87523"/>
    <w:rsid w:val="00F91126"/>
    <w:rsid w:val="00F94AE0"/>
    <w:rsid w:val="00FA597E"/>
    <w:rsid w:val="00FC5A81"/>
    <w:rsid w:val="00FF1C44"/>
    <w:rsid w:val="00FF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A40255-E8CC-47D7-8B71-2F81EE1C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  <w:style w:type="paragraph" w:styleId="a8">
    <w:name w:val="List Paragraph"/>
    <w:basedOn w:val="a"/>
    <w:uiPriority w:val="34"/>
    <w:qFormat/>
    <w:rsid w:val="008B12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PIZO</cp:lastModifiedBy>
  <cp:revision>9</cp:revision>
  <cp:lastPrinted>2021-04-01T12:45:00Z</cp:lastPrinted>
  <dcterms:created xsi:type="dcterms:W3CDTF">2019-12-13T05:49:00Z</dcterms:created>
  <dcterms:modified xsi:type="dcterms:W3CDTF">2021-04-02T06:11:00Z</dcterms:modified>
</cp:coreProperties>
</file>