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30"/>
        <w:tblW w:w="10329" w:type="dxa"/>
        <w:tblLook w:val="00A0" w:firstRow="1" w:lastRow="0" w:firstColumn="1" w:lastColumn="0" w:noHBand="0" w:noVBand="0"/>
      </w:tblPr>
      <w:tblGrid>
        <w:gridCol w:w="5009"/>
        <w:gridCol w:w="419"/>
        <w:gridCol w:w="4901"/>
      </w:tblGrid>
      <w:tr w:rsidR="00264CA2" w:rsidRPr="00003493" w14:paraId="6B9ED630" w14:textId="77777777" w:rsidTr="00CD50BF">
        <w:trPr>
          <w:trHeight w:val="801"/>
        </w:trPr>
        <w:tc>
          <w:tcPr>
            <w:tcW w:w="5009" w:type="dxa"/>
          </w:tcPr>
          <w:p w14:paraId="4A4DAD85" w14:textId="7FA261CF" w:rsidR="00264CA2" w:rsidRPr="00FF231A" w:rsidRDefault="00B03403" w:rsidP="000A7C29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ИСПОЛНИТЕЛЬНЫЙ КОМИТЕТ </w:t>
            </w:r>
            <w:r w:rsidR="00D50ACC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ДУБЪЯЗ</w:t>
            </w:r>
            <w:r w:rsidR="00264CA2"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СКОГО</w:t>
            </w:r>
          </w:p>
          <w:p w14:paraId="2106A547" w14:textId="77777777" w:rsidR="00264CA2" w:rsidRPr="00FF231A" w:rsidRDefault="00264CA2" w:rsidP="00484B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СЕЛЬСКОГО ПОСЕЛЕНИЯ</w:t>
            </w:r>
          </w:p>
          <w:p w14:paraId="16FF6618" w14:textId="77777777" w:rsidR="00264CA2" w:rsidRPr="00FF231A" w:rsidRDefault="00264CA2" w:rsidP="00484B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ВЫСОКОГОРСКОГО</w:t>
            </w:r>
          </w:p>
          <w:p w14:paraId="5EFC5D44" w14:textId="77777777" w:rsidR="00264CA2" w:rsidRPr="00FF231A" w:rsidRDefault="00264CA2" w:rsidP="00484B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МУНИЦИПАЛЬНОГО РАЙОНА</w:t>
            </w:r>
          </w:p>
          <w:p w14:paraId="1292DC89" w14:textId="77777777" w:rsidR="00264CA2" w:rsidRPr="00FF231A" w:rsidRDefault="00264CA2" w:rsidP="00484BEB">
            <w:pPr>
              <w:keepNext/>
              <w:keepLine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РЕСПУБЛИКИ ТАТАРСТАН</w:t>
            </w:r>
          </w:p>
          <w:p w14:paraId="27233DA7" w14:textId="776C7856" w:rsidR="00264CA2" w:rsidRPr="00003493" w:rsidRDefault="00264CA2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42272</w:t>
            </w:r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Республика Татарстан, Высокогорский район,</w:t>
            </w:r>
          </w:p>
          <w:p w14:paraId="0E00E6E5" w14:textId="786F77C4" w:rsidR="00264CA2" w:rsidRPr="00003493" w:rsidRDefault="00264CA2" w:rsidP="00D50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с. </w:t>
            </w:r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Дубъязы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ул. </w:t>
            </w:r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Ленина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E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dxa"/>
          </w:tcPr>
          <w:p w14:paraId="53A68DA5" w14:textId="77777777" w:rsidR="00264CA2" w:rsidRPr="00003493" w:rsidRDefault="00264CA2" w:rsidP="00484B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3BA7C40" wp14:editId="0ACE8764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-57150</wp:posOffset>
                  </wp:positionV>
                  <wp:extent cx="567055" cy="7073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1" w:type="dxa"/>
          </w:tcPr>
          <w:p w14:paraId="3794E475" w14:textId="77777777"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ТАТАРСТАН РЕСПУБЛИКАСЫ</w:t>
            </w:r>
          </w:p>
          <w:p w14:paraId="660D3D76" w14:textId="77777777"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БИЕКТАУ</w:t>
            </w:r>
          </w:p>
          <w:p w14:paraId="24FBB35B" w14:textId="77777777" w:rsidR="00264CA2" w:rsidRPr="00FF231A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МУНИЦИПАЛЬ РАЙОНЫ </w:t>
            </w:r>
          </w:p>
          <w:p w14:paraId="671C7B94" w14:textId="59206469" w:rsidR="00264CA2" w:rsidRPr="00D50ACC" w:rsidRDefault="00D50ACC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ДӨБ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ЪЯЗ</w:t>
            </w:r>
          </w:p>
          <w:p w14:paraId="7D5A5BB9" w14:textId="77777777" w:rsidR="00B03403" w:rsidRDefault="00264CA2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</w:pP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АВЫЛ </w:t>
            </w:r>
            <w:r w:rsidRPr="00FF231A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 xml:space="preserve">ҖИРЛЕГЕ </w:t>
            </w:r>
          </w:p>
          <w:p w14:paraId="4ABDCE95" w14:textId="1EA364AF" w:rsidR="00264CA2" w:rsidRPr="00FF231A" w:rsidRDefault="000A7C29" w:rsidP="00484BE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БАШ</w:t>
            </w:r>
            <w:r w:rsidR="00B03403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tt-RU" w:eastAsia="ru-RU"/>
              </w:rPr>
              <w:t>КАРМА КОМИТЕТЫ</w:t>
            </w:r>
          </w:p>
          <w:p w14:paraId="3142B896" w14:textId="31E9E63F" w:rsidR="00264CA2" w:rsidRPr="00003493" w:rsidRDefault="00264CA2" w:rsidP="003E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42272</w:t>
            </w:r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Татарстан </w:t>
            </w:r>
            <w:proofErr w:type="spellStart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Республикасы</w:t>
            </w:r>
            <w:proofErr w:type="spellEnd"/>
            <w:r w:rsidRPr="000034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Биектау районы</w:t>
            </w:r>
            <w:r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</w:p>
          <w:p w14:paraId="67B02596" w14:textId="57CCBBDC" w:rsidR="00264CA2" w:rsidRPr="003E3E78" w:rsidRDefault="00B03403" w:rsidP="00D50ACC">
            <w:pPr>
              <w:tabs>
                <w:tab w:val="left" w:pos="29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   </w:t>
            </w:r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Дөб</w:t>
            </w:r>
            <w:proofErr w:type="spellStart"/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ъяз</w:t>
            </w:r>
            <w:proofErr w:type="spellEnd"/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авылы</w:t>
            </w:r>
            <w:proofErr w:type="spellEnd"/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Ленин</w:t>
            </w:r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</w:t>
            </w:r>
            <w:proofErr w:type="spellStart"/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</w:t>
            </w:r>
            <w:proofErr w:type="spellEnd"/>
            <w:r w:rsidR="00264CA2" w:rsidRPr="000034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.,</w:t>
            </w:r>
            <w:r w:rsidR="003E3E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 xml:space="preserve"> 2</w:t>
            </w:r>
            <w:r w:rsidR="00D50A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t-RU" w:eastAsia="ru-RU"/>
              </w:rPr>
              <w:t>8</w:t>
            </w:r>
          </w:p>
        </w:tc>
      </w:tr>
    </w:tbl>
    <w:p w14:paraId="478BE274" w14:textId="7864EF9C" w:rsidR="00264CA2" w:rsidRDefault="00264CA2" w:rsidP="00264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5C7B4F16" w14:textId="77777777" w:rsidR="0080594D" w:rsidRPr="00003493" w:rsidRDefault="0080594D" w:rsidP="00264C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0195DBC2" w14:textId="70BAA751" w:rsidR="00264CA2" w:rsidRPr="00003493" w:rsidRDefault="00264CA2" w:rsidP="003E3E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0034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тел./факс 8(84365) </w:t>
      </w:r>
      <w:r w:rsidR="00D50ACC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61-2</w:t>
      </w:r>
      <w:r w:rsidR="003E3E78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-</w:t>
      </w:r>
      <w:r w:rsidR="00D50ACC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86</w:t>
      </w:r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</w:t>
      </w:r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</w:t>
      </w:r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-</w:t>
      </w:r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mail</w:t>
      </w:r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: </w:t>
      </w:r>
      <w:r w:rsidR="00D50AC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Dub</w:t>
      </w:r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Vsg</w:t>
      </w:r>
      <w:proofErr w:type="spellEnd"/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@</w:t>
      </w:r>
      <w:proofErr w:type="spellStart"/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tatar</w:t>
      </w:r>
      <w:proofErr w:type="spellEnd"/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</w:t>
      </w:r>
      <w:proofErr w:type="spellStart"/>
      <w:r w:rsidRPr="0000349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ru</w:t>
      </w:r>
      <w:proofErr w:type="spellEnd"/>
    </w:p>
    <w:p w14:paraId="6D1C5001" w14:textId="77777777" w:rsidR="00264CA2" w:rsidRPr="00003493" w:rsidRDefault="00264CA2" w:rsidP="00264C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349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0425E1DA" wp14:editId="3C562689">
                <wp:simplePos x="0" y="0"/>
                <wp:positionH relativeFrom="column">
                  <wp:posOffset>181610</wp:posOffset>
                </wp:positionH>
                <wp:positionV relativeFrom="paragraph">
                  <wp:posOffset>25399</wp:posOffset>
                </wp:positionV>
                <wp:extent cx="6035040" cy="0"/>
                <wp:effectExtent l="0" t="0" r="0" b="0"/>
                <wp:wrapNone/>
                <wp:docPr id="7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3076994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pt,2pt" to="489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" o:allowincell="f"/>
            </w:pict>
          </mc:Fallback>
        </mc:AlternateContent>
      </w:r>
    </w:p>
    <w:p w14:paraId="72362ED9" w14:textId="77777777" w:rsidR="00264CA2" w:rsidRPr="00003493" w:rsidRDefault="00264CA2" w:rsidP="00CD50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0034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КАРАР</w:t>
      </w:r>
    </w:p>
    <w:p w14:paraId="23B02336" w14:textId="2542D482" w:rsidR="00264CA2" w:rsidRDefault="00264CA2" w:rsidP="00CD50BF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F68B2">
        <w:rPr>
          <w:rFonts w:ascii="Times New Roman" w:eastAsia="Calibri" w:hAnsi="Times New Roman" w:cs="Times New Roman"/>
          <w:b/>
          <w:sz w:val="28"/>
          <w:szCs w:val="28"/>
        </w:rPr>
        <w:t xml:space="preserve">  26 марта 2021 г.</w:t>
      </w: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CD50B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F68B2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003493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5F68B2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00349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14:paraId="0B784436" w14:textId="77777777" w:rsidR="00CD50BF" w:rsidRPr="00CD50BF" w:rsidRDefault="00CD50BF" w:rsidP="00CD50BF">
      <w:pPr>
        <w:tabs>
          <w:tab w:val="left" w:pos="5103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5D77C92" w14:textId="77777777" w:rsidR="000A7C29" w:rsidRDefault="000A7C29" w:rsidP="003E3E7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0A7C2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Об утверждении Порядка проведения анализа </w:t>
      </w:r>
    </w:p>
    <w:p w14:paraId="20A33430" w14:textId="33B51AF2" w:rsidR="00264CA2" w:rsidRDefault="000A7C29" w:rsidP="003E3E78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</w:pPr>
      <w:r w:rsidRPr="000A7C29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 xml:space="preserve">поступивших обращений граждан </w:t>
      </w:r>
    </w:p>
    <w:p w14:paraId="407A12D4" w14:textId="77777777" w:rsidR="00CD50BF" w:rsidRPr="00CD50BF" w:rsidRDefault="00CD50BF" w:rsidP="00CD50B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pacing w:val="2"/>
          <w:sz w:val="16"/>
          <w:szCs w:val="16"/>
        </w:rPr>
      </w:pPr>
    </w:p>
    <w:p w14:paraId="3015E8E9" w14:textId="151D6196" w:rsidR="00264CA2" w:rsidRPr="00D378C7" w:rsidRDefault="000A7C29" w:rsidP="001F36D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7C29">
        <w:rPr>
          <w:rFonts w:ascii="Times New Roman" w:hAnsi="Times New Roman" w:cs="Times New Roman"/>
          <w:sz w:val="28"/>
          <w:szCs w:val="28"/>
        </w:rPr>
        <w:t xml:space="preserve">В соответствии со статьей 23 Закона Республики Татарстан от 12 мая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7C29">
        <w:rPr>
          <w:rFonts w:ascii="Times New Roman" w:hAnsi="Times New Roman" w:cs="Times New Roman"/>
          <w:sz w:val="28"/>
          <w:szCs w:val="28"/>
        </w:rPr>
        <w:t xml:space="preserve"> 16-ЗРТ </w:t>
      </w:r>
      <w:r w:rsidR="00562B03">
        <w:rPr>
          <w:rFonts w:ascii="Times New Roman" w:hAnsi="Times New Roman" w:cs="Times New Roman"/>
          <w:sz w:val="28"/>
          <w:szCs w:val="28"/>
        </w:rPr>
        <w:t>«</w:t>
      </w:r>
      <w:r w:rsidRPr="000A7C29">
        <w:rPr>
          <w:rFonts w:ascii="Times New Roman" w:hAnsi="Times New Roman" w:cs="Times New Roman"/>
          <w:sz w:val="28"/>
          <w:szCs w:val="28"/>
        </w:rPr>
        <w:t>Об обращениях граждан в Республике Татарстан</w:t>
      </w:r>
      <w:r w:rsidR="00562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C29">
        <w:rPr>
          <w:rFonts w:ascii="Times New Roman" w:hAnsi="Times New Roman" w:cs="Times New Roman"/>
          <w:sz w:val="28"/>
          <w:szCs w:val="28"/>
        </w:rPr>
        <w:t>рассмотрев представление прокур</w:t>
      </w:r>
      <w:r>
        <w:rPr>
          <w:rFonts w:ascii="Times New Roman" w:hAnsi="Times New Roman" w:cs="Times New Roman"/>
          <w:sz w:val="28"/>
          <w:szCs w:val="28"/>
        </w:rPr>
        <w:t>ора Высокогорского района</w:t>
      </w:r>
      <w:r w:rsidRPr="000A7C29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Hlk64587384"/>
      <w:r w:rsidR="00651ADB">
        <w:rPr>
          <w:rFonts w:ascii="Times New Roman" w:hAnsi="Times New Roman" w:cs="Times New Roman"/>
          <w:sz w:val="28"/>
          <w:szCs w:val="28"/>
        </w:rPr>
        <w:t>2</w:t>
      </w:r>
      <w:r w:rsidR="001F36DF">
        <w:rPr>
          <w:rFonts w:ascii="Times New Roman" w:hAnsi="Times New Roman" w:cs="Times New Roman"/>
          <w:sz w:val="28"/>
          <w:szCs w:val="28"/>
        </w:rPr>
        <w:t>7.01.2021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15C17">
        <w:rPr>
          <w:rFonts w:ascii="Times New Roman" w:hAnsi="Times New Roman" w:cs="Times New Roman"/>
          <w:sz w:val="28"/>
          <w:szCs w:val="28"/>
        </w:rPr>
        <w:t xml:space="preserve"> </w:t>
      </w:r>
      <w:r w:rsidR="001F36DF">
        <w:rPr>
          <w:rFonts w:ascii="Times New Roman" w:hAnsi="Times New Roman" w:cs="Times New Roman"/>
          <w:sz w:val="28"/>
          <w:szCs w:val="28"/>
        </w:rPr>
        <w:t>02-08-03</w:t>
      </w:r>
      <w:bookmarkEnd w:id="0"/>
      <w:r w:rsidR="00967542">
        <w:rPr>
          <w:rFonts w:ascii="Times New Roman" w:hAnsi="Times New Roman" w:cs="Times New Roman"/>
          <w:sz w:val="28"/>
          <w:szCs w:val="28"/>
        </w:rPr>
        <w:t xml:space="preserve">, </w:t>
      </w:r>
      <w:r w:rsidRPr="000A7C29">
        <w:rPr>
          <w:rFonts w:ascii="Times New Roman" w:hAnsi="Times New Roman" w:cs="Times New Roman"/>
          <w:sz w:val="28"/>
          <w:szCs w:val="28"/>
        </w:rPr>
        <w:t xml:space="preserve">и в целях </w:t>
      </w:r>
      <w:proofErr w:type="gramStart"/>
      <w:r w:rsidRPr="000A7C29">
        <w:rPr>
          <w:rFonts w:ascii="Times New Roman" w:hAnsi="Times New Roman" w:cs="Times New Roman"/>
          <w:sz w:val="28"/>
          <w:szCs w:val="28"/>
        </w:rPr>
        <w:t>установления единого порядка проведения анализа поступивших обращений</w:t>
      </w:r>
      <w:proofErr w:type="gramEnd"/>
      <w:r w:rsidRPr="000A7C29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="00D378C7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r w:rsidR="00D50ACC">
        <w:rPr>
          <w:rFonts w:ascii="Times New Roman" w:hAnsi="Times New Roman" w:cs="Times New Roman"/>
          <w:sz w:val="28"/>
          <w:szCs w:val="28"/>
        </w:rPr>
        <w:t>Дубъяз</w:t>
      </w:r>
      <w:r w:rsidR="00D378C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A7C29">
        <w:rPr>
          <w:rFonts w:ascii="Times New Roman" w:hAnsi="Times New Roman" w:cs="Times New Roman"/>
          <w:sz w:val="28"/>
          <w:szCs w:val="28"/>
        </w:rPr>
        <w:t xml:space="preserve"> </w:t>
      </w:r>
      <w:r w:rsidR="00264CA2" w:rsidRPr="00D378C7">
        <w:rPr>
          <w:rFonts w:ascii="Times New Roman" w:eastAsia="Calibri" w:hAnsi="Times New Roman" w:cs="Times New Roman"/>
          <w:bCs/>
          <w:caps/>
          <w:sz w:val="28"/>
          <w:szCs w:val="28"/>
        </w:rPr>
        <w:t>постановля</w:t>
      </w:r>
      <w:r w:rsidR="00D378C7" w:rsidRPr="00D378C7">
        <w:rPr>
          <w:rFonts w:ascii="Times New Roman" w:eastAsia="Calibri" w:hAnsi="Times New Roman" w:cs="Times New Roman"/>
          <w:bCs/>
          <w:caps/>
          <w:sz w:val="28"/>
          <w:szCs w:val="28"/>
        </w:rPr>
        <w:t>ЕТ</w:t>
      </w:r>
      <w:r w:rsidR="00264CA2" w:rsidRPr="00D378C7">
        <w:rPr>
          <w:rFonts w:ascii="Times New Roman" w:eastAsia="Calibri" w:hAnsi="Times New Roman" w:cs="Times New Roman"/>
          <w:bCs/>
          <w:caps/>
          <w:sz w:val="28"/>
          <w:szCs w:val="28"/>
        </w:rPr>
        <w:t>:</w:t>
      </w:r>
    </w:p>
    <w:p w14:paraId="5394F375" w14:textId="77777777" w:rsidR="00264CA2" w:rsidRPr="00CD50BF" w:rsidRDefault="00264CA2" w:rsidP="00264CA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</w:rPr>
      </w:pPr>
    </w:p>
    <w:p w14:paraId="144CADEB" w14:textId="02A609A5" w:rsidR="00B72293" w:rsidRDefault="00264CA2" w:rsidP="00264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2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63E56" w:rsidRPr="00B7229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F6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7C29" w:rsidRPr="000A7C29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анализа поступивших обращений граждан </w:t>
      </w:r>
      <w:r w:rsidR="000A7C2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A7C29" w:rsidRPr="000A7C29">
        <w:rPr>
          <w:rFonts w:ascii="Times New Roman" w:hAnsi="Times New Roman" w:cs="Times New Roman"/>
          <w:sz w:val="28"/>
          <w:szCs w:val="28"/>
        </w:rPr>
        <w:t>.</w:t>
      </w:r>
    </w:p>
    <w:p w14:paraId="231E1863" w14:textId="56BCFD72" w:rsidR="00264CA2" w:rsidRDefault="00013D94" w:rsidP="000A7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D94">
        <w:rPr>
          <w:rFonts w:ascii="Times New Roman" w:hAnsi="Times New Roman" w:cs="Times New Roman"/>
          <w:sz w:val="28"/>
          <w:szCs w:val="28"/>
        </w:rPr>
        <w:t>2</w:t>
      </w:r>
      <w:r w:rsidR="00264CA2" w:rsidRPr="00E768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64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Опубликовать (</w:t>
      </w:r>
      <w:r w:rsidR="00264CA2" w:rsidRPr="00E768A7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</w:t>
      </w:r>
      <w:r w:rsidR="00264CA2">
        <w:rPr>
          <w:rFonts w:ascii="Times New Roman" w:eastAsia="Calibri" w:hAnsi="Times New Roman" w:cs="Times New Roman"/>
          <w:sz w:val="28"/>
          <w:szCs w:val="28"/>
          <w:lang w:eastAsia="ru-RU"/>
        </w:rPr>
        <w:t>) настоящее постановление</w:t>
      </w:r>
      <w:r w:rsidR="00264CA2" w:rsidRPr="00E768A7">
        <w:rPr>
          <w:rFonts w:ascii="Times New Roman" w:eastAsia="Calibri" w:hAnsi="Times New Roman" w:cs="Times New Roman"/>
          <w:sz w:val="28"/>
          <w:szCs w:val="28"/>
          <w:lang w:eastAsia="ru-RU"/>
        </w:rPr>
        <w:t>, разместив</w:t>
      </w:r>
      <w:r w:rsidR="00264CA2" w:rsidRPr="00E768A7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264CA2" w:rsidRPr="00E76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официальном сайте Высокогорского муниципального района Республики Татарстан в информационно-телекоммуникационной сети Интернет по веб-адресу: http://vysokaya-gora.tatarstan.ru/ и на </w:t>
      </w:r>
      <w:r w:rsidR="00562B0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264CA2" w:rsidRPr="00E768A7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портале правовой информации Республики Татарстан</w:t>
      </w:r>
      <w:r w:rsidR="00562B0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64CA2" w:rsidRPr="00E76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по веб-адресу: http://pravo.tatarstan.ru.</w:t>
      </w:r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9A5512" w14:textId="50CE0A52" w:rsidR="00264CA2" w:rsidRPr="00E768A7" w:rsidRDefault="000A7C29" w:rsidP="0026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2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</w:p>
    <w:p w14:paraId="3FBE7BD7" w14:textId="31F4366E" w:rsidR="00264CA2" w:rsidRPr="00E768A7" w:rsidRDefault="000A7C29" w:rsidP="00264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Постановлен</w:t>
      </w:r>
      <w:bookmarkStart w:id="1" w:name="_GoBack"/>
      <w:bookmarkEnd w:id="1"/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оставляю за собой.</w:t>
      </w:r>
    </w:p>
    <w:p w14:paraId="09A1BAF4" w14:textId="77777777" w:rsidR="00264CA2" w:rsidRPr="00E768A7" w:rsidRDefault="00264CA2" w:rsidP="0026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14:paraId="1C8DDFEF" w14:textId="3D0DDBA7" w:rsidR="00264CA2" w:rsidRPr="00E768A7" w:rsidRDefault="005F68B2" w:rsidP="0026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И.о.Руководителя </w:t>
      </w:r>
      <w:r w:rsidR="00264CA2" w:rsidRPr="00E768A7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Исполнительного комитета</w:t>
      </w:r>
    </w:p>
    <w:p w14:paraId="09D49DA2" w14:textId="723B2A99" w:rsidR="00264CA2" w:rsidRDefault="00D50ACC" w:rsidP="003E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Дубъяз</w:t>
      </w:r>
      <w:proofErr w:type="spellStart"/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26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CA2" w:rsidRPr="00E7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Р.Ш.Галиуллин</w:t>
      </w:r>
      <w:proofErr w:type="spellEnd"/>
    </w:p>
    <w:p w14:paraId="0CC172E0" w14:textId="7460B4B2" w:rsidR="000A7C29" w:rsidRDefault="000A7C29" w:rsidP="003E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0F448" w14:textId="68A847B2" w:rsidR="000A7C29" w:rsidRDefault="000A7C29" w:rsidP="003E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90EE45" w14:textId="77777777" w:rsidR="000A7C29" w:rsidRDefault="000A7C29" w:rsidP="003E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7C29" w:rsidSect="00CD50B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6B83317" w14:textId="6714D90D" w:rsidR="000A7C29" w:rsidRPr="000A7C29" w:rsidRDefault="000A7C29" w:rsidP="000A7C29">
      <w:pPr>
        <w:pStyle w:val="FORMATTEXT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638CBDEA" w14:textId="25D7B366" w:rsidR="000A7C29" w:rsidRPr="000A7C29" w:rsidRDefault="000A7C29" w:rsidP="00B03403">
      <w:pPr>
        <w:pStyle w:val="FORMATTEXT"/>
        <w:spacing w:line="240" w:lineRule="exact"/>
        <w:ind w:left="6663"/>
        <w:jc w:val="center"/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</w:rPr>
        <w:t>Утверждено</w:t>
      </w:r>
    </w:p>
    <w:p w14:paraId="295E9B91" w14:textId="34933457" w:rsidR="000A7C29" w:rsidRPr="000A7C29" w:rsidRDefault="000A7C29" w:rsidP="00B03403">
      <w:pPr>
        <w:pStyle w:val="FORMATTEXT"/>
        <w:spacing w:line="240" w:lineRule="exact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B03403">
        <w:rPr>
          <w:rFonts w:ascii="Times New Roman" w:hAnsi="Times New Roman" w:cs="Times New Roman"/>
          <w:sz w:val="24"/>
          <w:szCs w:val="24"/>
        </w:rPr>
        <w:t>Исполнительного</w:t>
      </w:r>
      <w:r w:rsidRPr="000A7C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DF8DD" w14:textId="722F4CCC" w:rsidR="000A7C29" w:rsidRPr="000A7C29" w:rsidRDefault="00B03403" w:rsidP="00B03403">
      <w:pPr>
        <w:pStyle w:val="FORMATTEXT"/>
        <w:spacing w:line="240" w:lineRule="exact"/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613D1D">
        <w:rPr>
          <w:rFonts w:ascii="Times New Roman" w:hAnsi="Times New Roman" w:cs="Times New Roman"/>
          <w:sz w:val="24"/>
          <w:szCs w:val="24"/>
        </w:rPr>
        <w:t>Дубъяз</w:t>
      </w:r>
      <w:r w:rsidR="000A7C29">
        <w:rPr>
          <w:rFonts w:ascii="Times New Roman" w:hAnsi="Times New Roman" w:cs="Times New Roman"/>
          <w:sz w:val="24"/>
          <w:szCs w:val="24"/>
        </w:rPr>
        <w:t>ского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29" w:rsidRPr="000A7C2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A7C29">
        <w:rPr>
          <w:rFonts w:ascii="Times New Roman" w:hAnsi="Times New Roman" w:cs="Times New Roman"/>
          <w:sz w:val="24"/>
          <w:szCs w:val="24"/>
        </w:rPr>
        <w:t>Высокогорского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C29" w:rsidRPr="000A7C29">
        <w:rPr>
          <w:rFonts w:ascii="Times New Roman" w:hAnsi="Times New Roman" w:cs="Times New Roman"/>
          <w:sz w:val="24"/>
          <w:szCs w:val="24"/>
        </w:rPr>
        <w:t xml:space="preserve">муниципального района Республики Татарстан </w:t>
      </w:r>
    </w:p>
    <w:p w14:paraId="56211C43" w14:textId="70D4CF59" w:rsidR="000A7C29" w:rsidRPr="005F68B2" w:rsidRDefault="000A7C29" w:rsidP="00B03403">
      <w:pPr>
        <w:pStyle w:val="FORMATTEXT"/>
        <w:spacing w:line="240" w:lineRule="exact"/>
        <w:ind w:left="6663"/>
        <w:jc w:val="both"/>
        <w:rPr>
          <w:rFonts w:ascii="Times New Roman" w:hAnsi="Times New Roman" w:cs="Times New Roman"/>
          <w:sz w:val="24"/>
          <w:szCs w:val="24"/>
        </w:rPr>
      </w:pPr>
      <w:r w:rsidRPr="000A7C29">
        <w:rPr>
          <w:rFonts w:ascii="Times New Roman" w:hAnsi="Times New Roman" w:cs="Times New Roman"/>
          <w:sz w:val="24"/>
          <w:szCs w:val="24"/>
        </w:rPr>
        <w:t xml:space="preserve">от </w:t>
      </w:r>
      <w:r w:rsidR="005F68B2">
        <w:rPr>
          <w:rFonts w:ascii="Times New Roman" w:hAnsi="Times New Roman" w:cs="Times New Roman"/>
          <w:sz w:val="24"/>
          <w:szCs w:val="24"/>
        </w:rPr>
        <w:t>26.03.</w:t>
      </w:r>
      <w:r w:rsidRPr="000A7C2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F68B2">
        <w:rPr>
          <w:rFonts w:ascii="Times New Roman" w:hAnsi="Times New Roman" w:cs="Times New Roman"/>
          <w:sz w:val="24"/>
          <w:szCs w:val="24"/>
        </w:rPr>
        <w:t xml:space="preserve"> 11</w:t>
      </w:r>
    </w:p>
    <w:p w14:paraId="41CD0C60" w14:textId="7260A72C" w:rsidR="00E21A60" w:rsidRDefault="00E21A60" w:rsidP="00E21A60">
      <w:pPr>
        <w:pStyle w:val="FORMATTEXT"/>
        <w:spacing w:line="240" w:lineRule="exact"/>
        <w:jc w:val="both"/>
      </w:pPr>
    </w:p>
    <w:p w14:paraId="00FA3D32" w14:textId="2390728F" w:rsidR="00E21A60" w:rsidRDefault="00E21A60" w:rsidP="00E21A60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1D796F05" w14:textId="56A4E683" w:rsidR="00E21A60" w:rsidRPr="00E21A60" w:rsidRDefault="00E21A60" w:rsidP="00E21A6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A6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6D479BF" w14:textId="77777777" w:rsidR="00E21A60" w:rsidRDefault="00E21A60" w:rsidP="00E21A6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A60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анализа обращений граждан, поступивших </w:t>
      </w:r>
    </w:p>
    <w:p w14:paraId="77878D85" w14:textId="404F6A41" w:rsidR="00E21A60" w:rsidRDefault="00E21A60" w:rsidP="00E21A6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A60">
        <w:rPr>
          <w:rFonts w:ascii="Times New Roman" w:hAnsi="Times New Roman" w:cs="Times New Roman"/>
          <w:b/>
          <w:bCs/>
          <w:sz w:val="28"/>
          <w:szCs w:val="28"/>
        </w:rPr>
        <w:t>в органы местного самоуправления</w:t>
      </w:r>
    </w:p>
    <w:p w14:paraId="08D917FD" w14:textId="0B7A0B80" w:rsidR="00E21A60" w:rsidRDefault="00E21A60" w:rsidP="00E21A60">
      <w:pPr>
        <w:pStyle w:val="FORMATTEX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C4D3C6" w14:textId="36AF720E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во исполнение 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23 Закона Республики Татарстан от 12.05.2003 года </w:t>
      </w:r>
      <w:r w:rsidR="00B0340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16-ЗРТ </w:t>
      </w:r>
      <w:r w:rsidR="00562B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обращениях граждан в Республике Татарстан</w:t>
      </w:r>
      <w:r w:rsidR="00562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устанавливает процедуру обобщения и анализа обращений граждан, поступивших Главе</w:t>
      </w:r>
      <w:r w:rsidR="00B03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</w:t>
      </w:r>
      <w:r w:rsidR="006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 (далее - органы местного самоуправления).</w:t>
      </w:r>
    </w:p>
    <w:p w14:paraId="703D3EC0" w14:textId="76905C13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обращений граждан, поступивших в органы местного самоуправления, проводится в целях выявления и устранения причин, влияющих на поступление обращений граждан, повышения качества работы по рассмотрению обращений граждан, изучения общественного мнения и актуальных проблем граждан, а также совершенствования форм и методов работы с обращениями граждан, повышения качества защиты их прав и законных интересов.</w:t>
      </w:r>
    </w:p>
    <w:p w14:paraId="435859E8" w14:textId="1B293034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Обобщение и анализ поступивших обращений осуществляется 1 раз в год.</w:t>
      </w:r>
    </w:p>
    <w:p w14:paraId="0BEAD4B3" w14:textId="162AFE1B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результатам проведенного обобщения и анализа обращений граждан, поступивших в органы местного самоуправления, уполномоченными должностными лицами оформляется отчет об анализе обращений граждан, поступивших в органы местного самоуправления за отчетный период (далее - Отчет).</w:t>
      </w:r>
    </w:p>
    <w:p w14:paraId="3BA90F85" w14:textId="0A6302AA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Отчет должен содержать следующую информацию:</w:t>
      </w:r>
    </w:p>
    <w:p w14:paraId="2B44CD2C" w14:textId="1369F7B9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количестве поступивших, переадресованных и рассмотренных письменных обращений, обращений в форме электронного документа;</w:t>
      </w:r>
    </w:p>
    <w:p w14:paraId="0904CD7C" w14:textId="63511E04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местах, днях и часах приема граждан;</w:t>
      </w:r>
    </w:p>
    <w:p w14:paraId="3070DF24" w14:textId="39F966EE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количестве граждан, принятых на личном приеме;</w:t>
      </w:r>
    </w:p>
    <w:p w14:paraId="63C26BFD" w14:textId="2FEE8C62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уполномоченных лицах по личному приему граждан и личном выездном приеме;</w:t>
      </w:r>
    </w:p>
    <w:p w14:paraId="3C89B3DD" w14:textId="6D8C4FDC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тематике обращений;</w:t>
      </w:r>
    </w:p>
    <w:p w14:paraId="0B0489DF" w14:textId="3AE096F8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принятых по результатам рассмотрения обращений мерах, в том числе информацию о принятых нормативных правовых и иных актах (при наличии).</w:t>
      </w:r>
    </w:p>
    <w:p w14:paraId="09AD0839" w14:textId="2CC25E47" w:rsidR="00E21A60" w:rsidRPr="00E21A60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</w:t>
      </w:r>
      <w:r w:rsidR="00562B03" w:rsidRPr="00562B03">
        <w:t xml:space="preserve"> </w:t>
      </w:r>
      <w:r w:rsidR="00562B03" w:rsidRPr="00562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в органы местного самоуправления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</w:t>
      </w:r>
      <w:r w:rsidR="00967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Исполнительным комитетом </w:t>
      </w:r>
      <w:r w:rsidR="006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Дубъяз</w:t>
      </w:r>
      <w:r w:rsidR="009675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поступивших за соответствующий период обращений, в том числе: в письменной форме, в форме электронных сообщений, направленных в Интернет-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приемную либо по электронной почте, в ходе личного приема граждан, по телефону </w:t>
      </w:r>
      <w:r w:rsidR="00562B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горячей линии</w:t>
      </w:r>
      <w:r w:rsidR="00562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зарегистрированных в Единой межведомственной системе электронного документооборота органов государственной власти Республики Татарстан </w:t>
      </w:r>
      <w:r w:rsidR="00562B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Правительство</w:t>
      </w:r>
      <w:r w:rsidR="00562B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1A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7F1FDA6F" w14:textId="1485C3A2" w:rsidR="00B142DB" w:rsidRPr="00613D1D" w:rsidRDefault="00E21A60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64588000"/>
      <w:r w:rsidRPr="0061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142DB" w:rsidRPr="006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анализа обращений граждан, должностное лицо до 15 числа месяца, следующего за отчетным периодом, составляет аналитическую справку.</w:t>
      </w:r>
    </w:p>
    <w:p w14:paraId="4B0E6E69" w14:textId="27B033D5" w:rsidR="005E62D9" w:rsidRPr="00613D1D" w:rsidRDefault="00B142DB" w:rsidP="00E21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 справка поступивших обращений граждан, а также разъяснения по наиболее актуальным вопросам, затрагивающим интересы неопределенного круга лиц, размещается на официальном сайте Высокогорского муниципального района в информационно-телекоммуникационной сети «Интернет» в разделе сельские поселения.</w:t>
      </w:r>
    </w:p>
    <w:bookmarkEnd w:id="2"/>
    <w:p w14:paraId="3489157F" w14:textId="0A0A8201" w:rsidR="00866B50" w:rsidRDefault="00866B50" w:rsidP="00866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A242C" w14:textId="77777777" w:rsidR="00866B50" w:rsidRPr="00E21A60" w:rsidRDefault="00866B50" w:rsidP="00866B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7D5A6" w14:textId="6B354E8D" w:rsidR="00E21A60" w:rsidRPr="00E21A60" w:rsidRDefault="00E21A60" w:rsidP="00E21A60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14:paraId="046B507F" w14:textId="23FBD116" w:rsidR="000A7C29" w:rsidRPr="00E768A7" w:rsidRDefault="000A7C29" w:rsidP="003E3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0001B" w14:textId="77777777" w:rsidR="00264CA2" w:rsidRDefault="00264CA2" w:rsidP="00264CA2">
      <w:pPr>
        <w:pStyle w:val="FORMATTEXT"/>
        <w:rPr>
          <w:sz w:val="24"/>
          <w:szCs w:val="24"/>
        </w:rPr>
      </w:pPr>
    </w:p>
    <w:p w14:paraId="4700E4C0" w14:textId="77777777" w:rsidR="00264CA2" w:rsidRDefault="00264CA2" w:rsidP="00264CA2">
      <w:pPr>
        <w:pStyle w:val="FORMATTEXT"/>
        <w:rPr>
          <w:sz w:val="24"/>
          <w:szCs w:val="24"/>
        </w:rPr>
      </w:pPr>
    </w:p>
    <w:p w14:paraId="08546488" w14:textId="77777777" w:rsidR="00264CA2" w:rsidRDefault="00264CA2" w:rsidP="00264CA2">
      <w:pPr>
        <w:pStyle w:val="FORMATTEXT"/>
        <w:jc w:val="right"/>
        <w:rPr>
          <w:sz w:val="24"/>
          <w:szCs w:val="24"/>
        </w:rPr>
      </w:pPr>
    </w:p>
    <w:p w14:paraId="28A17386" w14:textId="77777777" w:rsidR="00264CA2" w:rsidRDefault="00264CA2" w:rsidP="00264CA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4D9A568" w14:textId="77777777" w:rsidR="00264CA2" w:rsidRDefault="00264CA2" w:rsidP="00264CA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3CAB7CCB" w14:textId="77777777" w:rsidR="00264CA2" w:rsidRDefault="00264CA2" w:rsidP="00264CA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19DF54CF" w14:textId="77777777" w:rsidR="00264CA2" w:rsidRDefault="00264CA2" w:rsidP="00264CA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27C5539B" w14:textId="77777777" w:rsidR="00264CA2" w:rsidRDefault="00264CA2" w:rsidP="00264CA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14:paraId="582522F2" w14:textId="77777777" w:rsidR="00412FDC" w:rsidRDefault="00412FDC"/>
    <w:sectPr w:rsidR="00412FDC" w:rsidSect="00CD50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2"/>
    <w:rsid w:val="00013D94"/>
    <w:rsid w:val="000A7C29"/>
    <w:rsid w:val="001B17CA"/>
    <w:rsid w:val="001F36DF"/>
    <w:rsid w:val="00264CA2"/>
    <w:rsid w:val="00283264"/>
    <w:rsid w:val="003E3E78"/>
    <w:rsid w:val="00412FDC"/>
    <w:rsid w:val="0047266F"/>
    <w:rsid w:val="00562B03"/>
    <w:rsid w:val="005C0554"/>
    <w:rsid w:val="005E62D9"/>
    <w:rsid w:val="005F68B2"/>
    <w:rsid w:val="00613D1D"/>
    <w:rsid w:val="00651ADB"/>
    <w:rsid w:val="007A1BCA"/>
    <w:rsid w:val="007A757B"/>
    <w:rsid w:val="007F67F4"/>
    <w:rsid w:val="0080594D"/>
    <w:rsid w:val="00822D1B"/>
    <w:rsid w:val="00866B50"/>
    <w:rsid w:val="008C10A3"/>
    <w:rsid w:val="008E4320"/>
    <w:rsid w:val="00915C17"/>
    <w:rsid w:val="00967542"/>
    <w:rsid w:val="00A63E56"/>
    <w:rsid w:val="00AF63BF"/>
    <w:rsid w:val="00B03403"/>
    <w:rsid w:val="00B142DB"/>
    <w:rsid w:val="00B72293"/>
    <w:rsid w:val="00B9200D"/>
    <w:rsid w:val="00CA785E"/>
    <w:rsid w:val="00CD50BF"/>
    <w:rsid w:val="00D378C7"/>
    <w:rsid w:val="00D50ACC"/>
    <w:rsid w:val="00D911B5"/>
    <w:rsid w:val="00E21A60"/>
    <w:rsid w:val="00F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3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6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vgor-fbpboss</dc:creator>
  <cp:lastModifiedBy>Dubyazskoe</cp:lastModifiedBy>
  <cp:revision>2</cp:revision>
  <cp:lastPrinted>2021-03-29T05:59:00Z</cp:lastPrinted>
  <dcterms:created xsi:type="dcterms:W3CDTF">2021-03-29T06:00:00Z</dcterms:created>
  <dcterms:modified xsi:type="dcterms:W3CDTF">2021-03-29T06:00:00Z</dcterms:modified>
</cp:coreProperties>
</file>