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9E" w:rsidRPr="0092616D" w:rsidRDefault="00EF489E" w:rsidP="00EF489E">
      <w:pPr>
        <w:autoSpaceDE w:val="0"/>
        <w:autoSpaceDN w:val="0"/>
        <w:adjustRightInd w:val="0"/>
        <w:spacing w:after="0" w:line="240" w:lineRule="auto"/>
        <w:jc w:val="both"/>
        <w:outlineLvl w:val="0"/>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both"/>
        <w:rPr>
          <w:rFonts w:ascii="Times New Roman" w:hAnsi="Times New Roman" w:cs="Times New Roman"/>
          <w:b/>
          <w:bCs/>
          <w:sz w:val="24"/>
          <w:szCs w:val="24"/>
        </w:rPr>
      </w:pPr>
      <w:r w:rsidRPr="0092616D">
        <w:rPr>
          <w:rFonts w:ascii="Times New Roman" w:hAnsi="Times New Roman" w:cs="Times New Roman"/>
          <w:b/>
          <w:bCs/>
          <w:sz w:val="24"/>
          <w:szCs w:val="24"/>
        </w:rPr>
        <w:t>7 июня 2001 года N 312-рп</w:t>
      </w:r>
      <w:r w:rsidRPr="0092616D">
        <w:rPr>
          <w:rFonts w:ascii="Times New Roman" w:hAnsi="Times New Roman" w:cs="Times New Roman"/>
          <w:b/>
          <w:bCs/>
          <w:sz w:val="24"/>
          <w:szCs w:val="24"/>
        </w:rPr>
        <w:br/>
      </w:r>
    </w:p>
    <w:p w:rsidR="00EF489E" w:rsidRPr="0092616D" w:rsidRDefault="00EF489E" w:rsidP="00EF489E">
      <w:pPr>
        <w:pBdr>
          <w:bottom w:val="single" w:sz="6" w:space="0" w:color="auto"/>
        </w:pBdr>
        <w:autoSpaceDE w:val="0"/>
        <w:autoSpaceDN w:val="0"/>
        <w:adjustRightInd w:val="0"/>
        <w:spacing w:after="0" w:line="240" w:lineRule="auto"/>
        <w:rPr>
          <w:rFonts w:ascii="Times New Roman" w:hAnsi="Times New Roman" w:cs="Times New Roman"/>
          <w:b/>
          <w:bCs/>
          <w:sz w:val="5"/>
          <w:szCs w:val="5"/>
        </w:rPr>
      </w:pPr>
    </w:p>
    <w:p w:rsidR="00EF489E" w:rsidRPr="0092616D" w:rsidRDefault="00EF489E" w:rsidP="00EF489E">
      <w:pPr>
        <w:autoSpaceDE w:val="0"/>
        <w:autoSpaceDN w:val="0"/>
        <w:adjustRightInd w:val="0"/>
        <w:spacing w:after="0" w:line="240" w:lineRule="auto"/>
        <w:jc w:val="center"/>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rPr>
          <w:rFonts w:ascii="Times New Roman" w:hAnsi="Times New Roman" w:cs="Times New Roman"/>
          <w:b/>
          <w:bCs/>
          <w:sz w:val="24"/>
          <w:szCs w:val="24"/>
        </w:rPr>
      </w:pPr>
      <w:r w:rsidRPr="0092616D">
        <w:rPr>
          <w:rFonts w:ascii="Times New Roman" w:hAnsi="Times New Roman" w:cs="Times New Roman"/>
          <w:b/>
          <w:bCs/>
          <w:sz w:val="24"/>
          <w:szCs w:val="24"/>
        </w:rPr>
        <w:t>РАСПОРЯЖЕНИЕ</w:t>
      </w:r>
    </w:p>
    <w:p w:rsidR="00EF489E" w:rsidRPr="0092616D" w:rsidRDefault="00EF489E" w:rsidP="00EF489E">
      <w:pPr>
        <w:autoSpaceDE w:val="0"/>
        <w:autoSpaceDN w:val="0"/>
        <w:adjustRightInd w:val="0"/>
        <w:spacing w:after="0" w:line="240" w:lineRule="auto"/>
        <w:jc w:val="center"/>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rPr>
          <w:rFonts w:ascii="Times New Roman" w:hAnsi="Times New Roman" w:cs="Times New Roman"/>
          <w:b/>
          <w:bCs/>
          <w:sz w:val="24"/>
          <w:szCs w:val="24"/>
        </w:rPr>
      </w:pPr>
      <w:r w:rsidRPr="0092616D">
        <w:rPr>
          <w:rFonts w:ascii="Times New Roman" w:hAnsi="Times New Roman" w:cs="Times New Roman"/>
          <w:b/>
          <w:bCs/>
          <w:sz w:val="24"/>
          <w:szCs w:val="24"/>
        </w:rPr>
        <w:t>ПРЕЗИДЕНТА РОССИЙСКОЙ ФЕДЕРАЦИИ</w:t>
      </w:r>
    </w:p>
    <w:p w:rsidR="00EF489E" w:rsidRPr="0092616D" w:rsidRDefault="00EF489E" w:rsidP="00EF489E">
      <w:pPr>
        <w:autoSpaceDE w:val="0"/>
        <w:autoSpaceDN w:val="0"/>
        <w:adjustRightInd w:val="0"/>
        <w:spacing w:after="0" w:line="240" w:lineRule="auto"/>
        <w:jc w:val="center"/>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rPr>
          <w:rFonts w:ascii="Times New Roman" w:hAnsi="Times New Roman" w:cs="Times New Roman"/>
          <w:b/>
          <w:bCs/>
          <w:sz w:val="24"/>
          <w:szCs w:val="24"/>
        </w:rPr>
      </w:pPr>
      <w:r w:rsidRPr="0092616D">
        <w:rPr>
          <w:rFonts w:ascii="Times New Roman" w:hAnsi="Times New Roman" w:cs="Times New Roman"/>
          <w:b/>
          <w:bCs/>
          <w:sz w:val="24"/>
          <w:szCs w:val="24"/>
        </w:rPr>
        <w:t>О ПОДПИСАНИИ ШАНХАЙСКОЙ КОНВЕНЦИИ О БОРЬБЕ</w:t>
      </w:r>
    </w:p>
    <w:p w:rsidR="00EF489E" w:rsidRPr="0092616D" w:rsidRDefault="00EF489E" w:rsidP="00EF489E">
      <w:pPr>
        <w:autoSpaceDE w:val="0"/>
        <w:autoSpaceDN w:val="0"/>
        <w:adjustRightInd w:val="0"/>
        <w:spacing w:after="0" w:line="240" w:lineRule="auto"/>
        <w:jc w:val="center"/>
        <w:rPr>
          <w:rFonts w:ascii="Times New Roman" w:hAnsi="Times New Roman" w:cs="Times New Roman"/>
          <w:b/>
          <w:bCs/>
          <w:sz w:val="24"/>
          <w:szCs w:val="24"/>
        </w:rPr>
      </w:pPr>
      <w:r w:rsidRPr="0092616D">
        <w:rPr>
          <w:rFonts w:ascii="Times New Roman" w:hAnsi="Times New Roman" w:cs="Times New Roman"/>
          <w:b/>
          <w:bCs/>
          <w:sz w:val="24"/>
          <w:szCs w:val="24"/>
        </w:rPr>
        <w:t>С ТЕРРОРИЗМОМ, СЕПАРАТИЗМОМ И ЭКСТРЕМИЗМОМ</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bookmarkStart w:id="0" w:name="Par11"/>
      <w:bookmarkEnd w:id="0"/>
      <w:r w:rsidRPr="0092616D">
        <w:rPr>
          <w:rFonts w:ascii="Times New Roman" w:hAnsi="Times New Roman" w:cs="Times New Roman"/>
          <w:b/>
          <w:bCs/>
          <w:sz w:val="24"/>
          <w:szCs w:val="24"/>
        </w:rPr>
        <w:t>1. Принять предложение МИДа России, согласованное с Генеральной прокуратурой Российской Федерации, МВД России, Минюстом России, Минобороны России, СВР России, ФСБ России, ФПС России и ФСНП России, о подписании Шанхайской конвенции о бор</w:t>
      </w:r>
      <w:bookmarkStart w:id="1" w:name="_GoBack"/>
      <w:bookmarkEnd w:id="1"/>
      <w:r w:rsidRPr="0092616D">
        <w:rPr>
          <w:rFonts w:ascii="Times New Roman" w:hAnsi="Times New Roman" w:cs="Times New Roman"/>
          <w:b/>
          <w:bCs/>
          <w:sz w:val="24"/>
          <w:szCs w:val="24"/>
        </w:rPr>
        <w:t>ьбе с терроризмом, сепаратизмом и экстремизмом.</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92616D">
        <w:rPr>
          <w:rFonts w:ascii="Times New Roman" w:hAnsi="Times New Roman" w:cs="Times New Roman"/>
          <w:b/>
          <w:bCs/>
          <w:sz w:val="24"/>
          <w:szCs w:val="24"/>
        </w:rPr>
        <w:t xml:space="preserve">Одобрить прилагаемый </w:t>
      </w:r>
      <w:hyperlink w:anchor="Par28" w:history="1">
        <w:r w:rsidRPr="0092616D">
          <w:rPr>
            <w:rFonts w:ascii="Times New Roman" w:hAnsi="Times New Roman" w:cs="Times New Roman"/>
            <w:b/>
            <w:bCs/>
            <w:sz w:val="24"/>
            <w:szCs w:val="24"/>
          </w:rPr>
          <w:t>проект</w:t>
        </w:r>
      </w:hyperlink>
      <w:r w:rsidRPr="0092616D">
        <w:rPr>
          <w:rFonts w:ascii="Times New Roman" w:hAnsi="Times New Roman" w:cs="Times New Roman"/>
          <w:b/>
          <w:bCs/>
          <w:sz w:val="24"/>
          <w:szCs w:val="24"/>
        </w:rPr>
        <w:t xml:space="preserve"> Конвенции, предварительно согласованный с Казахстанской, Китайской, Киргизской и Таджикистанской Сторонами.</w:t>
      </w:r>
      <w:proofErr w:type="gramEnd"/>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Разрешить МИДу России в ходе переговоров о подписании Конвенции вносить в случае необходимости в прилагаемый проект изменения и дополнения, не имеющие принципиального характера.</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2. </w:t>
      </w:r>
      <w:proofErr w:type="gramStart"/>
      <w:r w:rsidRPr="0092616D">
        <w:rPr>
          <w:rFonts w:ascii="Times New Roman" w:hAnsi="Times New Roman" w:cs="Times New Roman"/>
          <w:b/>
          <w:bCs/>
          <w:sz w:val="24"/>
          <w:szCs w:val="24"/>
        </w:rPr>
        <w:t>Считать целесообразным осуществить</w:t>
      </w:r>
      <w:proofErr w:type="gramEnd"/>
      <w:r w:rsidRPr="0092616D">
        <w:rPr>
          <w:rFonts w:ascii="Times New Roman" w:hAnsi="Times New Roman" w:cs="Times New Roman"/>
          <w:b/>
          <w:bCs/>
          <w:sz w:val="24"/>
          <w:szCs w:val="24"/>
        </w:rPr>
        <w:t xml:space="preserve"> подписание Конвенции, указанной в </w:t>
      </w:r>
      <w:hyperlink w:anchor="Par11" w:history="1">
        <w:r w:rsidRPr="0092616D">
          <w:rPr>
            <w:rFonts w:ascii="Times New Roman" w:hAnsi="Times New Roman" w:cs="Times New Roman"/>
            <w:b/>
            <w:bCs/>
            <w:sz w:val="24"/>
            <w:szCs w:val="24"/>
          </w:rPr>
          <w:t>пункте 1</w:t>
        </w:r>
      </w:hyperlink>
      <w:r w:rsidRPr="0092616D">
        <w:rPr>
          <w:rFonts w:ascii="Times New Roman" w:hAnsi="Times New Roman" w:cs="Times New Roman"/>
          <w:b/>
          <w:bCs/>
          <w:sz w:val="24"/>
          <w:szCs w:val="24"/>
        </w:rPr>
        <w:t xml:space="preserve"> настоящего распоряжения, на высшем уровне.</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3. Настоящее распоряжение вступает в силу со дня его подписания.</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right"/>
        <w:rPr>
          <w:rFonts w:ascii="Times New Roman" w:hAnsi="Times New Roman" w:cs="Times New Roman"/>
          <w:b/>
          <w:bCs/>
          <w:sz w:val="24"/>
          <w:szCs w:val="24"/>
        </w:rPr>
      </w:pPr>
      <w:r w:rsidRPr="0092616D">
        <w:rPr>
          <w:rFonts w:ascii="Times New Roman" w:hAnsi="Times New Roman" w:cs="Times New Roman"/>
          <w:b/>
          <w:bCs/>
          <w:sz w:val="24"/>
          <w:szCs w:val="24"/>
        </w:rPr>
        <w:t>Президент</w:t>
      </w:r>
    </w:p>
    <w:p w:rsidR="00EF489E" w:rsidRPr="0092616D" w:rsidRDefault="00EF489E" w:rsidP="00EF489E">
      <w:pPr>
        <w:autoSpaceDE w:val="0"/>
        <w:autoSpaceDN w:val="0"/>
        <w:adjustRightInd w:val="0"/>
        <w:spacing w:after="0" w:line="240" w:lineRule="auto"/>
        <w:jc w:val="right"/>
        <w:rPr>
          <w:rFonts w:ascii="Times New Roman" w:hAnsi="Times New Roman" w:cs="Times New Roman"/>
          <w:b/>
          <w:bCs/>
          <w:sz w:val="24"/>
          <w:szCs w:val="24"/>
        </w:rPr>
      </w:pPr>
      <w:r w:rsidRPr="0092616D">
        <w:rPr>
          <w:rFonts w:ascii="Times New Roman" w:hAnsi="Times New Roman" w:cs="Times New Roman"/>
          <w:b/>
          <w:bCs/>
          <w:sz w:val="24"/>
          <w:szCs w:val="24"/>
        </w:rPr>
        <w:t>Российской Федерации</w:t>
      </w:r>
    </w:p>
    <w:p w:rsidR="00EF489E" w:rsidRPr="0092616D" w:rsidRDefault="00EF489E" w:rsidP="00EF489E">
      <w:pPr>
        <w:autoSpaceDE w:val="0"/>
        <w:autoSpaceDN w:val="0"/>
        <w:adjustRightInd w:val="0"/>
        <w:spacing w:after="0" w:line="240" w:lineRule="auto"/>
        <w:jc w:val="right"/>
        <w:rPr>
          <w:rFonts w:ascii="Times New Roman" w:hAnsi="Times New Roman" w:cs="Times New Roman"/>
          <w:b/>
          <w:bCs/>
          <w:sz w:val="24"/>
          <w:szCs w:val="24"/>
        </w:rPr>
      </w:pPr>
      <w:r w:rsidRPr="0092616D">
        <w:rPr>
          <w:rFonts w:ascii="Times New Roman" w:hAnsi="Times New Roman" w:cs="Times New Roman"/>
          <w:b/>
          <w:bCs/>
          <w:sz w:val="24"/>
          <w:szCs w:val="24"/>
        </w:rPr>
        <w:t>В.ПУТИН</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r w:rsidRPr="0092616D">
        <w:rPr>
          <w:rFonts w:ascii="Times New Roman" w:hAnsi="Times New Roman" w:cs="Times New Roman"/>
          <w:b/>
          <w:bCs/>
          <w:sz w:val="24"/>
          <w:szCs w:val="24"/>
        </w:rPr>
        <w:t>7 июня 2001 года</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r w:rsidRPr="0092616D">
        <w:rPr>
          <w:rFonts w:ascii="Times New Roman" w:hAnsi="Times New Roman" w:cs="Times New Roman"/>
          <w:b/>
          <w:bCs/>
          <w:sz w:val="24"/>
          <w:szCs w:val="24"/>
        </w:rPr>
        <w:t>N 312-рп</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right"/>
        <w:outlineLvl w:val="0"/>
        <w:rPr>
          <w:rFonts w:ascii="Times New Roman" w:hAnsi="Times New Roman" w:cs="Times New Roman"/>
          <w:b/>
          <w:bCs/>
          <w:sz w:val="24"/>
          <w:szCs w:val="24"/>
        </w:rPr>
      </w:pPr>
      <w:bookmarkStart w:id="2" w:name="Par28"/>
      <w:bookmarkEnd w:id="2"/>
      <w:r w:rsidRPr="0092616D">
        <w:rPr>
          <w:rFonts w:ascii="Times New Roman" w:hAnsi="Times New Roman" w:cs="Times New Roman"/>
          <w:b/>
          <w:bCs/>
          <w:sz w:val="24"/>
          <w:szCs w:val="24"/>
        </w:rPr>
        <w:t>Проект</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rPr>
          <w:rFonts w:ascii="Times New Roman" w:hAnsi="Times New Roman" w:cs="Times New Roman"/>
          <w:b/>
          <w:bCs/>
          <w:sz w:val="24"/>
          <w:szCs w:val="24"/>
        </w:rPr>
      </w:pPr>
      <w:r w:rsidRPr="0092616D">
        <w:rPr>
          <w:rFonts w:ascii="Times New Roman" w:hAnsi="Times New Roman" w:cs="Times New Roman"/>
          <w:b/>
          <w:bCs/>
          <w:sz w:val="24"/>
          <w:szCs w:val="24"/>
        </w:rPr>
        <w:t>ШАНХАЙСКАЯ КОНВЕНЦИЯ О БОРЬБЕ С ТЕРРОРИЗМОМ,</w:t>
      </w:r>
    </w:p>
    <w:p w:rsidR="00EF489E" w:rsidRPr="0092616D" w:rsidRDefault="00EF489E" w:rsidP="00EF489E">
      <w:pPr>
        <w:autoSpaceDE w:val="0"/>
        <w:autoSpaceDN w:val="0"/>
        <w:adjustRightInd w:val="0"/>
        <w:spacing w:after="0" w:line="240" w:lineRule="auto"/>
        <w:jc w:val="center"/>
        <w:rPr>
          <w:rFonts w:ascii="Times New Roman" w:hAnsi="Times New Roman" w:cs="Times New Roman"/>
          <w:b/>
          <w:bCs/>
          <w:sz w:val="24"/>
          <w:szCs w:val="24"/>
        </w:rPr>
      </w:pPr>
      <w:r w:rsidRPr="0092616D">
        <w:rPr>
          <w:rFonts w:ascii="Times New Roman" w:hAnsi="Times New Roman" w:cs="Times New Roman"/>
          <w:b/>
          <w:bCs/>
          <w:sz w:val="24"/>
          <w:szCs w:val="24"/>
        </w:rPr>
        <w:t>СЕПАРАТИЗМОМ И ЭКСТРЕМИЗМОМ</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Республика Казахстан, Китайская Народная Республика, Кыргызская Республика, Российская Федерация и Республика Таджикистан, </w:t>
      </w:r>
      <w:proofErr w:type="gramStart"/>
      <w:r w:rsidRPr="0092616D">
        <w:rPr>
          <w:rFonts w:ascii="Times New Roman" w:hAnsi="Times New Roman" w:cs="Times New Roman"/>
          <w:b/>
          <w:bCs/>
          <w:sz w:val="24"/>
          <w:szCs w:val="24"/>
        </w:rPr>
        <w:t>именуемые</w:t>
      </w:r>
      <w:proofErr w:type="gramEnd"/>
      <w:r w:rsidRPr="0092616D">
        <w:rPr>
          <w:rFonts w:ascii="Times New Roman" w:hAnsi="Times New Roman" w:cs="Times New Roman"/>
          <w:b/>
          <w:bCs/>
          <w:sz w:val="24"/>
          <w:szCs w:val="24"/>
        </w:rPr>
        <w:t xml:space="preserve"> в дальнейшем Сторонами,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руководствуясь целями и принципами Устава ООН, прежде всего касающимися поддержания международного мира и безопасности, развития дружественных отношений и сотрудничества между государствами,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осознавая, что терроризм, сепаратизм и экстремизм представляют угрозу международному миру и безопасности, развитию дружественных отношений между государствами, а также осуществлению основных прав и свобод человека,</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признавая, что терроризм, сепаратизм и экстремизм серьезно угрожают территориальной целостности и безопасности Сторон, а также их политической, экономической и социальной стабильности,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руководствуясь принципами </w:t>
      </w:r>
      <w:proofErr w:type="spellStart"/>
      <w:r w:rsidRPr="0092616D">
        <w:rPr>
          <w:rFonts w:ascii="Times New Roman" w:hAnsi="Times New Roman" w:cs="Times New Roman"/>
          <w:b/>
          <w:bCs/>
          <w:sz w:val="24"/>
          <w:szCs w:val="24"/>
        </w:rPr>
        <w:t>Алма</w:t>
      </w:r>
      <w:proofErr w:type="spellEnd"/>
      <w:r w:rsidRPr="0092616D">
        <w:rPr>
          <w:rFonts w:ascii="Times New Roman" w:hAnsi="Times New Roman" w:cs="Times New Roman"/>
          <w:b/>
          <w:bCs/>
          <w:sz w:val="24"/>
          <w:szCs w:val="24"/>
        </w:rPr>
        <w:t xml:space="preserve"> - </w:t>
      </w:r>
      <w:proofErr w:type="spellStart"/>
      <w:r w:rsidRPr="0092616D">
        <w:rPr>
          <w:rFonts w:ascii="Times New Roman" w:hAnsi="Times New Roman" w:cs="Times New Roman"/>
          <w:b/>
          <w:bCs/>
          <w:sz w:val="24"/>
          <w:szCs w:val="24"/>
        </w:rPr>
        <w:t>Атинского</w:t>
      </w:r>
      <w:proofErr w:type="spellEnd"/>
      <w:r w:rsidRPr="0092616D">
        <w:rPr>
          <w:rFonts w:ascii="Times New Roman" w:hAnsi="Times New Roman" w:cs="Times New Roman"/>
          <w:b/>
          <w:bCs/>
          <w:sz w:val="24"/>
          <w:szCs w:val="24"/>
        </w:rPr>
        <w:t xml:space="preserve"> совместного заявления от 3 июля 1998 г., </w:t>
      </w:r>
      <w:proofErr w:type="spellStart"/>
      <w:r w:rsidRPr="0092616D">
        <w:rPr>
          <w:rFonts w:ascii="Times New Roman" w:hAnsi="Times New Roman" w:cs="Times New Roman"/>
          <w:b/>
          <w:bCs/>
          <w:sz w:val="24"/>
          <w:szCs w:val="24"/>
        </w:rPr>
        <w:t>Бишкекской</w:t>
      </w:r>
      <w:proofErr w:type="spellEnd"/>
      <w:r w:rsidRPr="0092616D">
        <w:rPr>
          <w:rFonts w:ascii="Times New Roman" w:hAnsi="Times New Roman" w:cs="Times New Roman"/>
          <w:b/>
          <w:bCs/>
          <w:sz w:val="24"/>
          <w:szCs w:val="24"/>
        </w:rPr>
        <w:t xml:space="preserve"> декларации от 25 августа 1999 г., Душанбинской декларации от 5 </w:t>
      </w:r>
      <w:r w:rsidRPr="0092616D">
        <w:rPr>
          <w:rFonts w:ascii="Times New Roman" w:hAnsi="Times New Roman" w:cs="Times New Roman"/>
          <w:b/>
          <w:bCs/>
          <w:sz w:val="24"/>
          <w:szCs w:val="24"/>
        </w:rPr>
        <w:lastRenderedPageBreak/>
        <w:t>июля 2000 г. и Декларации о создании Шанхайской организации сотрудничества от 15 июня 2001 г.,</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будучи твердо убежденными в том, что терроризм, сепаратизм и экстремизм, как они определены в настоящей Конвенции, вне зависимости от их мотивов, не могут быть оправданы ни при каких обстоятельствах, а лица, виновные в совершении таких деяний, должны быть привлечены к ответственности в соответствии с законом,</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будучи уверенными в том, что совместные усилия Сторон в рамках настоящей Конвенции являются эффективной формой борьбы с терроризмом, сепаратизмом и экстремизмом,</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согласились о нижеследующем:</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1</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bookmarkStart w:id="3" w:name="Par44"/>
      <w:bookmarkEnd w:id="3"/>
      <w:r w:rsidRPr="0092616D">
        <w:rPr>
          <w:rFonts w:ascii="Times New Roman" w:hAnsi="Times New Roman" w:cs="Times New Roman"/>
          <w:b/>
          <w:bCs/>
          <w:sz w:val="24"/>
          <w:szCs w:val="24"/>
        </w:rPr>
        <w:t xml:space="preserve">1. Для целей настоящей </w:t>
      </w:r>
      <w:proofErr w:type="gramStart"/>
      <w:r w:rsidRPr="0092616D">
        <w:rPr>
          <w:rFonts w:ascii="Times New Roman" w:hAnsi="Times New Roman" w:cs="Times New Roman"/>
          <w:b/>
          <w:bCs/>
          <w:sz w:val="24"/>
          <w:szCs w:val="24"/>
        </w:rPr>
        <w:t>Конвенции</w:t>
      </w:r>
      <w:proofErr w:type="gramEnd"/>
      <w:r w:rsidRPr="0092616D">
        <w:rPr>
          <w:rFonts w:ascii="Times New Roman" w:hAnsi="Times New Roman" w:cs="Times New Roman"/>
          <w:b/>
          <w:bCs/>
          <w:sz w:val="24"/>
          <w:szCs w:val="24"/>
        </w:rPr>
        <w:t xml:space="preserve"> используемые в ней термины означают:</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 "терроризм":</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а) какое-либо деяние, признаваемое как преступление в одном из договоров, перечисленных в </w:t>
      </w:r>
      <w:hyperlink w:anchor="Par202" w:history="1">
        <w:r w:rsidRPr="0092616D">
          <w:rPr>
            <w:rFonts w:ascii="Times New Roman" w:hAnsi="Times New Roman" w:cs="Times New Roman"/>
            <w:b/>
            <w:bCs/>
            <w:sz w:val="24"/>
            <w:szCs w:val="24"/>
          </w:rPr>
          <w:t>Приложении</w:t>
        </w:r>
      </w:hyperlink>
      <w:r w:rsidRPr="0092616D">
        <w:rPr>
          <w:rFonts w:ascii="Times New Roman" w:hAnsi="Times New Roman" w:cs="Times New Roman"/>
          <w:b/>
          <w:bCs/>
          <w:sz w:val="24"/>
          <w:szCs w:val="24"/>
        </w:rPr>
        <w:t xml:space="preserve"> к настоящей Конвенции (далее именуется - Приложение), как оно определено в этом договоре,</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92616D">
        <w:rPr>
          <w:rFonts w:ascii="Times New Roman" w:hAnsi="Times New Roman" w:cs="Times New Roman"/>
          <w:b/>
          <w:bCs/>
          <w:sz w:val="24"/>
          <w:szCs w:val="24"/>
        </w:rPr>
        <w:t>б) любое другое деяние, направленное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а также нанести значительный ущерб какому-либо материальному объекту, а равно организация, планирование такого деяния, пособничество его совершению, подстрекательство к нему, когда цель такого деяния в силу</w:t>
      </w:r>
      <w:proofErr w:type="gramEnd"/>
      <w:r w:rsidRPr="0092616D">
        <w:rPr>
          <w:rFonts w:ascii="Times New Roman" w:hAnsi="Times New Roman" w:cs="Times New Roman"/>
          <w:b/>
          <w:bCs/>
          <w:sz w:val="24"/>
          <w:szCs w:val="24"/>
        </w:rPr>
        <w:t xml:space="preserve"> его характера или контекста заключается в том, чтобы запугать население, нарушить общественную безопасность или заставить органы власти либо международную организацию совершить какое-либо действие или воздержаться от его совершения, -</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92616D">
        <w:rPr>
          <w:rFonts w:ascii="Times New Roman" w:hAnsi="Times New Roman" w:cs="Times New Roman"/>
          <w:b/>
          <w:bCs/>
          <w:sz w:val="24"/>
          <w:szCs w:val="24"/>
        </w:rPr>
        <w:t>преследуемые</w:t>
      </w:r>
      <w:proofErr w:type="gramEnd"/>
      <w:r w:rsidRPr="0092616D">
        <w:rPr>
          <w:rFonts w:ascii="Times New Roman" w:hAnsi="Times New Roman" w:cs="Times New Roman"/>
          <w:b/>
          <w:bCs/>
          <w:sz w:val="24"/>
          <w:szCs w:val="24"/>
        </w:rPr>
        <w:t xml:space="preserve"> в уголовном порядке в соответствии с национальным законодательством Сторон;</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"сепаратизм" - какое-либо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 преследуемые в уголовном порядке в соответствии с национальным законодательством Сторон;</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92616D">
        <w:rPr>
          <w:rFonts w:ascii="Times New Roman" w:hAnsi="Times New Roman" w:cs="Times New Roman"/>
          <w:b/>
          <w:bCs/>
          <w:sz w:val="24"/>
          <w:szCs w:val="24"/>
        </w:rPr>
        <w:t>3) "экстремизм" - какое-либо деяние, направленное на то, чтобы осуществить насильственный захват власти, насильственное удержание власти или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указанных целях незаконных вооруженных формирований или участие в них, преследуемые в уголовном порядке в соответствии с национальным законодательством Сторон.</w:t>
      </w:r>
      <w:proofErr w:type="gramEnd"/>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Настоящая статья не наносит ущерба какому-либо международному договору или какому-либо национальному законодательству Сторон, которые содержат или могут содержать положения о более широком применении терминов, используемых в настоящей статье.</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2</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1. Стороны в соответствии с настоящей Конвенцией, другими международными обязательствами, а также с учетом их национального законодательства осуществляют сотрудничество в области предупреждения, выявления и пресечения деяний, указанных в пункте 1 </w:t>
      </w:r>
      <w:hyperlink w:anchor="Par44" w:history="1">
        <w:r w:rsidRPr="0092616D">
          <w:rPr>
            <w:rFonts w:ascii="Times New Roman" w:hAnsi="Times New Roman" w:cs="Times New Roman"/>
            <w:b/>
            <w:bCs/>
            <w:sz w:val="24"/>
            <w:szCs w:val="24"/>
          </w:rPr>
          <w:t>статьи 1</w:t>
        </w:r>
      </w:hyperlink>
      <w:r w:rsidRPr="0092616D">
        <w:rPr>
          <w:rFonts w:ascii="Times New Roman" w:hAnsi="Times New Roman" w:cs="Times New Roman"/>
          <w:b/>
          <w:bCs/>
          <w:sz w:val="24"/>
          <w:szCs w:val="24"/>
        </w:rPr>
        <w:t xml:space="preserve"> настоящей Конвенции.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lastRenderedPageBreak/>
        <w:t>2. В отношениях между собой Стороны рассматривают деяния, указанные в пункте 1 статьи 1 настоящей Конвенции, в качестве преступлений, влекущих выдачу.</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3. В ходе реализации настоящей Конвенции при решении вопросов, связанных с выдачей и оказанием правовой помощи по уголовным делам, Стороны осуществляют сотрудничество в соответствии с международными договорами, участниками которых они являются, и с учетом национального законодательства Сторон.</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3</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92616D">
        <w:rPr>
          <w:rFonts w:ascii="Times New Roman" w:hAnsi="Times New Roman" w:cs="Times New Roman"/>
          <w:b/>
          <w:bCs/>
          <w:sz w:val="24"/>
          <w:szCs w:val="24"/>
        </w:rPr>
        <w:t xml:space="preserve">Стороны принимают такие меры, которые могут оказаться необходимыми, в том числе в соответствующих случаях в области национального законодательства, для обеспечения того, чтобы деяния, указанные в пункте 1 </w:t>
      </w:r>
      <w:hyperlink w:anchor="Par44" w:history="1">
        <w:r w:rsidRPr="0092616D">
          <w:rPr>
            <w:rFonts w:ascii="Times New Roman" w:hAnsi="Times New Roman" w:cs="Times New Roman"/>
            <w:b/>
            <w:bCs/>
            <w:sz w:val="24"/>
            <w:szCs w:val="24"/>
          </w:rPr>
          <w:t>статьи 1</w:t>
        </w:r>
      </w:hyperlink>
      <w:r w:rsidRPr="0092616D">
        <w:rPr>
          <w:rFonts w:ascii="Times New Roman" w:hAnsi="Times New Roman" w:cs="Times New Roman"/>
          <w:b/>
          <w:bCs/>
          <w:sz w:val="24"/>
          <w:szCs w:val="24"/>
        </w:rPr>
        <w:t xml:space="preserve"> настоящей Конвенции, ни при каких обстоятельствах не подлежали оправданию по соображениям исключительно политического, философского, идеологического, расового, этнического, религиозного или иного аналогичного характера и влекли наказание сообразно степени их тяжести.</w:t>
      </w:r>
      <w:proofErr w:type="gramEnd"/>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4</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 В течение 60 дней после уведомления депозитария о выполнении внутригосударственных процедур, необходимых для вступления настоящей Конвенции в силу, каждая Сторона представляет депозитарию по дипломатическим каналам в письменной форме перечень своих центральных компетентных органов, ответственных за выполнение положений настоящей Конвенции, который депозитарий препровождает другим Сторонам.</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Центральные компетентные органы Сторон по вопросам, связанным с выполнением положений настоящей Конвенции, сносятся и взаимодействуют между собой непосредственно.</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3. В случае внесения изменений в перечень центральных компетентных органов какой-либо Стороны она извещает об этом депозитария, который доводит данную информацию до сведения других Сторон.</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5</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Стороны по взаимному согласию могут проводить консультации, обмениваться мнениями, согласовывать позиции по вопросам борьбы с деяниями, указанными в пункте 1 </w:t>
      </w:r>
      <w:hyperlink w:anchor="Par44" w:history="1">
        <w:r w:rsidRPr="0092616D">
          <w:rPr>
            <w:rFonts w:ascii="Times New Roman" w:hAnsi="Times New Roman" w:cs="Times New Roman"/>
            <w:b/>
            <w:bCs/>
            <w:sz w:val="24"/>
            <w:szCs w:val="24"/>
          </w:rPr>
          <w:t>статьи 1</w:t>
        </w:r>
      </w:hyperlink>
      <w:r w:rsidRPr="0092616D">
        <w:rPr>
          <w:rFonts w:ascii="Times New Roman" w:hAnsi="Times New Roman" w:cs="Times New Roman"/>
          <w:b/>
          <w:bCs/>
          <w:sz w:val="24"/>
          <w:szCs w:val="24"/>
        </w:rPr>
        <w:t xml:space="preserve"> настоящей Конвенции, в том числе в международных организациях и на международных форумах.</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6</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Центральные компетентные органы Сторон в соответствии с настоящей Конвенцией осуществляют сотрудничество и оказывают друг другу содействие путем:</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 обмена информацией;</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2) выполнения запросов о проведении оперативно - </w:t>
      </w:r>
      <w:proofErr w:type="spellStart"/>
      <w:r w:rsidRPr="0092616D">
        <w:rPr>
          <w:rFonts w:ascii="Times New Roman" w:hAnsi="Times New Roman" w:cs="Times New Roman"/>
          <w:b/>
          <w:bCs/>
          <w:sz w:val="24"/>
          <w:szCs w:val="24"/>
        </w:rPr>
        <w:t>разыскных</w:t>
      </w:r>
      <w:proofErr w:type="spellEnd"/>
      <w:r w:rsidRPr="0092616D">
        <w:rPr>
          <w:rFonts w:ascii="Times New Roman" w:hAnsi="Times New Roman" w:cs="Times New Roman"/>
          <w:b/>
          <w:bCs/>
          <w:sz w:val="24"/>
          <w:szCs w:val="24"/>
        </w:rPr>
        <w:t xml:space="preserve"> мероприятий;</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3) разработки и </w:t>
      </w:r>
      <w:proofErr w:type="gramStart"/>
      <w:r w:rsidRPr="0092616D">
        <w:rPr>
          <w:rFonts w:ascii="Times New Roman" w:hAnsi="Times New Roman" w:cs="Times New Roman"/>
          <w:b/>
          <w:bCs/>
          <w:sz w:val="24"/>
          <w:szCs w:val="24"/>
        </w:rPr>
        <w:t>принятия</w:t>
      </w:r>
      <w:proofErr w:type="gramEnd"/>
      <w:r w:rsidRPr="0092616D">
        <w:rPr>
          <w:rFonts w:ascii="Times New Roman" w:hAnsi="Times New Roman" w:cs="Times New Roman"/>
          <w:b/>
          <w:bCs/>
          <w:sz w:val="24"/>
          <w:szCs w:val="24"/>
        </w:rPr>
        <w:t xml:space="preserve"> согласованных мер по предупреждению, выявлению и пресечению деяний, указанных в пункте 1 </w:t>
      </w:r>
      <w:hyperlink w:anchor="Par44" w:history="1">
        <w:r w:rsidRPr="0092616D">
          <w:rPr>
            <w:rFonts w:ascii="Times New Roman" w:hAnsi="Times New Roman" w:cs="Times New Roman"/>
            <w:b/>
            <w:bCs/>
            <w:sz w:val="24"/>
            <w:szCs w:val="24"/>
          </w:rPr>
          <w:t>статьи 1</w:t>
        </w:r>
      </w:hyperlink>
      <w:r w:rsidRPr="0092616D">
        <w:rPr>
          <w:rFonts w:ascii="Times New Roman" w:hAnsi="Times New Roman" w:cs="Times New Roman"/>
          <w:b/>
          <w:bCs/>
          <w:sz w:val="24"/>
          <w:szCs w:val="24"/>
        </w:rPr>
        <w:t xml:space="preserve"> настоящей Конвенции, и уведомления друг друга о результатах их осуществления;</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4) принятия мер по предупреждению, выявлению и пресечению на территории своего государства деяний, указанных в пункте 1 статьи 1 настоящей Конвенции, направленных против других Сторон;</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5) принятия мер по предупреждению, выявлению и пресечению финансирования, поставок вооружения и боеприпасов, оказания иного содействия любым лицам и (или) </w:t>
      </w:r>
      <w:r w:rsidRPr="0092616D">
        <w:rPr>
          <w:rFonts w:ascii="Times New Roman" w:hAnsi="Times New Roman" w:cs="Times New Roman"/>
          <w:b/>
          <w:bCs/>
          <w:sz w:val="24"/>
          <w:szCs w:val="24"/>
        </w:rPr>
        <w:lastRenderedPageBreak/>
        <w:t xml:space="preserve">организациям для совершения деяний, указанных в пункте 1 </w:t>
      </w:r>
      <w:hyperlink w:anchor="Par44" w:history="1">
        <w:r w:rsidRPr="0092616D">
          <w:rPr>
            <w:rFonts w:ascii="Times New Roman" w:hAnsi="Times New Roman" w:cs="Times New Roman"/>
            <w:b/>
            <w:bCs/>
            <w:sz w:val="24"/>
            <w:szCs w:val="24"/>
          </w:rPr>
          <w:t>статьи 1</w:t>
        </w:r>
      </w:hyperlink>
      <w:r w:rsidRPr="0092616D">
        <w:rPr>
          <w:rFonts w:ascii="Times New Roman" w:hAnsi="Times New Roman" w:cs="Times New Roman"/>
          <w:b/>
          <w:bCs/>
          <w:sz w:val="24"/>
          <w:szCs w:val="24"/>
        </w:rPr>
        <w:t xml:space="preserve"> настоящей Конвенции;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6) принятия мер по предупреждению, выявлению, пресечению, запрещению и прекращению деятельности по подготовке лиц к совершению деяний, указанных в пункте 1 статьи 1 настоящей Конвенции;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7) обмена нормативными правовыми актами и информацией о практике их применения;</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8) обмена опытом работы в области предупреждения, выявления и пресечения деяний, указанных в пункте 1 </w:t>
      </w:r>
      <w:hyperlink w:anchor="Par44" w:history="1">
        <w:r w:rsidRPr="0092616D">
          <w:rPr>
            <w:rFonts w:ascii="Times New Roman" w:hAnsi="Times New Roman" w:cs="Times New Roman"/>
            <w:b/>
            <w:bCs/>
            <w:sz w:val="24"/>
            <w:szCs w:val="24"/>
          </w:rPr>
          <w:t>статьи 1</w:t>
        </w:r>
      </w:hyperlink>
      <w:r w:rsidRPr="0092616D">
        <w:rPr>
          <w:rFonts w:ascii="Times New Roman" w:hAnsi="Times New Roman" w:cs="Times New Roman"/>
          <w:b/>
          <w:bCs/>
          <w:sz w:val="24"/>
          <w:szCs w:val="24"/>
        </w:rPr>
        <w:t xml:space="preserve"> настоящей Конвенции;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9) подготовки, переподготовки и повышения квалификации своих специалистов в различных формах;</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10) достижения по взаимному согласию Сторон договоренностей об иных формах сотрудничества, включая оказание в случае необходимости практической помощи в пресечении деяний, указанных в пункте 1 </w:t>
      </w:r>
      <w:hyperlink w:anchor="Par44" w:history="1">
        <w:r w:rsidRPr="0092616D">
          <w:rPr>
            <w:rFonts w:ascii="Times New Roman" w:hAnsi="Times New Roman" w:cs="Times New Roman"/>
            <w:b/>
            <w:bCs/>
            <w:sz w:val="24"/>
            <w:szCs w:val="24"/>
          </w:rPr>
          <w:t>статьи 1</w:t>
        </w:r>
      </w:hyperlink>
      <w:r w:rsidRPr="0092616D">
        <w:rPr>
          <w:rFonts w:ascii="Times New Roman" w:hAnsi="Times New Roman" w:cs="Times New Roman"/>
          <w:b/>
          <w:bCs/>
          <w:sz w:val="24"/>
          <w:szCs w:val="24"/>
        </w:rPr>
        <w:t xml:space="preserve"> настоящей Конвенции, и ликвидации их последствий. Такие договоренности оформляются соответствующими протоколами, которые составляют неотъемлемую часть настоящей Конвенции.</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7</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Центральные компетентные органы Сторон обмениваются информацией, представляющей взаимный интерес, в частности информацией:</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1) о готовящихся и совершенных деяниях, указанных в пункте 1 </w:t>
      </w:r>
      <w:hyperlink w:anchor="Par44" w:history="1">
        <w:r w:rsidRPr="0092616D">
          <w:rPr>
            <w:rFonts w:ascii="Times New Roman" w:hAnsi="Times New Roman" w:cs="Times New Roman"/>
            <w:b/>
            <w:bCs/>
            <w:sz w:val="24"/>
            <w:szCs w:val="24"/>
          </w:rPr>
          <w:t>статьи 1</w:t>
        </w:r>
      </w:hyperlink>
      <w:r w:rsidRPr="0092616D">
        <w:rPr>
          <w:rFonts w:ascii="Times New Roman" w:hAnsi="Times New Roman" w:cs="Times New Roman"/>
          <w:b/>
          <w:bCs/>
          <w:sz w:val="24"/>
          <w:szCs w:val="24"/>
        </w:rPr>
        <w:t xml:space="preserve"> настоящей Конвенции, а также о выявленных или пресеченных попытках их совершения;</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о подготовке к совершению деяний, указанных в пункте 1 статьи 1 настоящей Конвенции, в отношении глав государств и иных государственных деятелей, сотрудников дипломатических представительств, консульских учреждений и международных организаций, других лиц, пользующихся международной защитой, а также в отношении участников государственных визитов, международных и государственных политических, спортивных и иных мероприятий;</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3) об организациях, группах и лицах, готовящих и (или) совершающих деяния, указанные в пункте 1 </w:t>
      </w:r>
      <w:hyperlink w:anchor="Par44" w:history="1">
        <w:r w:rsidRPr="0092616D">
          <w:rPr>
            <w:rFonts w:ascii="Times New Roman" w:hAnsi="Times New Roman" w:cs="Times New Roman"/>
            <w:b/>
            <w:bCs/>
            <w:sz w:val="24"/>
            <w:szCs w:val="24"/>
          </w:rPr>
          <w:t>статьи 1</w:t>
        </w:r>
      </w:hyperlink>
      <w:r w:rsidRPr="0092616D">
        <w:rPr>
          <w:rFonts w:ascii="Times New Roman" w:hAnsi="Times New Roman" w:cs="Times New Roman"/>
          <w:b/>
          <w:bCs/>
          <w:sz w:val="24"/>
          <w:szCs w:val="24"/>
        </w:rPr>
        <w:t xml:space="preserve"> настоящей Конвенции, а также иным образом участвующих в этих деяниях, включая информацию об их целях, задачах, связях и иные сведения;</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92616D">
        <w:rPr>
          <w:rFonts w:ascii="Times New Roman" w:hAnsi="Times New Roman" w:cs="Times New Roman"/>
          <w:b/>
          <w:bCs/>
          <w:sz w:val="24"/>
          <w:szCs w:val="24"/>
        </w:rPr>
        <w:t xml:space="preserve">4) о незаконном изготовлении, приобретении, хранении, передаче, перемещении, сбыте и использовании сильнодействующих ядовитых, отравляющих, взрывчатых веществ, радиоактивных материалов, вооружения, взрывных устройств, огнестрельного оружия, боеприпасов, ядерного, химического, биологического и других видов оружия массового уничтожения, материалов и оборудования, которые могут быть использованы при его создании, в целях совершения деяний, указанных в пункте 1 </w:t>
      </w:r>
      <w:hyperlink w:anchor="Par44" w:history="1">
        <w:r w:rsidRPr="0092616D">
          <w:rPr>
            <w:rFonts w:ascii="Times New Roman" w:hAnsi="Times New Roman" w:cs="Times New Roman"/>
            <w:b/>
            <w:bCs/>
            <w:sz w:val="24"/>
            <w:szCs w:val="24"/>
          </w:rPr>
          <w:t>статьи 1</w:t>
        </w:r>
      </w:hyperlink>
      <w:r w:rsidRPr="0092616D">
        <w:rPr>
          <w:rFonts w:ascii="Times New Roman" w:hAnsi="Times New Roman" w:cs="Times New Roman"/>
          <w:b/>
          <w:bCs/>
          <w:sz w:val="24"/>
          <w:szCs w:val="24"/>
        </w:rPr>
        <w:t xml:space="preserve"> настоящей Конвенции;</w:t>
      </w:r>
      <w:proofErr w:type="gramEnd"/>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5) о выявленных или предполагаемых источниках финансирования деяний, указанных в пункте 1 статьи 1 настоящей Конвенции;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6) о формах, методах и средствах совершения деяний, указанных в пункте 1 статьи 1 настоящей Конвенции.</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8</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1. </w:t>
      </w:r>
      <w:proofErr w:type="gramStart"/>
      <w:r w:rsidRPr="0092616D">
        <w:rPr>
          <w:rFonts w:ascii="Times New Roman" w:hAnsi="Times New Roman" w:cs="Times New Roman"/>
          <w:b/>
          <w:bCs/>
          <w:sz w:val="24"/>
          <w:szCs w:val="24"/>
        </w:rPr>
        <w:t>Взаимодействие между центральными компетентными органами Сторон в рамках настоящей Конвенции осуществляется в двустороннем и многостороннем форматах на основании запроса об оказании содействия, а также путем информирования по инициативе центрального компетентного органа одной из Сторон.</w:t>
      </w:r>
      <w:proofErr w:type="gramEnd"/>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2. Запрос или информация направляются в письменной форме. В безотлагательных случаях запрос или информация могут быть переданы устно, но не позднее чем через 72 </w:t>
      </w:r>
      <w:r w:rsidRPr="0092616D">
        <w:rPr>
          <w:rFonts w:ascii="Times New Roman" w:hAnsi="Times New Roman" w:cs="Times New Roman"/>
          <w:b/>
          <w:bCs/>
          <w:sz w:val="24"/>
          <w:szCs w:val="24"/>
        </w:rPr>
        <w:lastRenderedPageBreak/>
        <w:t>часа они должны быть подтверждены в письменной форме, при необходимости с использованием технических средств передачи текста.</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В случае возникновения сомнений в подлинности запроса или информации либо их содержания может быть запрошено их дополнительное подтверждение или разъяснение.</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3. Запрос должен содержать:</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 наименование запрашивающего и запрашиваемого центральных компетентных органов;</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цели и обоснование запроса;</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3) описание содержания запрашиваемого содействия;</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4) другую информацию, которая может быть полезна для своевременного и надлежащего его исполнения;</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5) указание степени его закрытости, если это необходимо.</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4. Запрос или информация, </w:t>
      </w:r>
      <w:proofErr w:type="gramStart"/>
      <w:r w:rsidRPr="0092616D">
        <w:rPr>
          <w:rFonts w:ascii="Times New Roman" w:hAnsi="Times New Roman" w:cs="Times New Roman"/>
          <w:b/>
          <w:bCs/>
          <w:sz w:val="24"/>
          <w:szCs w:val="24"/>
        </w:rPr>
        <w:t>переданные</w:t>
      </w:r>
      <w:proofErr w:type="gramEnd"/>
      <w:r w:rsidRPr="0092616D">
        <w:rPr>
          <w:rFonts w:ascii="Times New Roman" w:hAnsi="Times New Roman" w:cs="Times New Roman"/>
          <w:b/>
          <w:bCs/>
          <w:sz w:val="24"/>
          <w:szCs w:val="24"/>
        </w:rPr>
        <w:t xml:space="preserve"> в письменной форме, подписываются руководителем направляющего центрального компетентного органа или его заместителем либо удостоверяются гербовой печатью этого центрального компетентного органа.</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5. Запрос и препровождаемые вместе с ним документы, а также информация оформляются на одном из рабочих языков, указанных в </w:t>
      </w:r>
      <w:hyperlink w:anchor="Par147" w:history="1">
        <w:r w:rsidRPr="0092616D">
          <w:rPr>
            <w:rFonts w:ascii="Times New Roman" w:hAnsi="Times New Roman" w:cs="Times New Roman"/>
            <w:b/>
            <w:bCs/>
            <w:sz w:val="24"/>
            <w:szCs w:val="24"/>
          </w:rPr>
          <w:t>статье 15</w:t>
        </w:r>
      </w:hyperlink>
      <w:r w:rsidRPr="0092616D">
        <w:rPr>
          <w:rFonts w:ascii="Times New Roman" w:hAnsi="Times New Roman" w:cs="Times New Roman"/>
          <w:b/>
          <w:bCs/>
          <w:sz w:val="24"/>
          <w:szCs w:val="24"/>
        </w:rPr>
        <w:t xml:space="preserve"> настоящей Конвенции, и направляются центральным компетентным органом адресату.</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9</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 Запрашиваемый центральный компетентный орган принимает все необходимые меры по обеспечению быстрого и по возможности более полного исполнения запроса и в максимально короткие сроки информирует о результатах его рассмотрения.</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Запрашивающий центральный компетентный орган незамедлительно уведомляется об обстоятельствах, препятствующих исполнению запроса или существенно задерживающих его исполнение.</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3. Если исполнение запроса не входит в компетенцию запрашиваемого центрального компетентного органа, то он передает запрос другому компетентному органу своего государства, наделенному полномочиями по его исполнению, и незамедлительно уведомляет об этом запрашивающий центральный компетентный орган.</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4. Запрашиваемый центральный компетентный орган может запросить дополнительные сведения, необходимые, по его мнению, для исполнения запроса.</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5. При исполнении запроса применяется законодательство запрашиваемой Стороны. По просьбе запрашивающего центрального компетентного органа может быть применено законодательство запрашивающей Стороны, если это не противоречит законодательству или международным обязательствам запрашиваемой Стороны.</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bookmarkStart w:id="4" w:name="Par118"/>
      <w:bookmarkEnd w:id="4"/>
      <w:r w:rsidRPr="0092616D">
        <w:rPr>
          <w:rFonts w:ascii="Times New Roman" w:hAnsi="Times New Roman" w:cs="Times New Roman"/>
          <w:b/>
          <w:bCs/>
          <w:sz w:val="24"/>
          <w:szCs w:val="24"/>
        </w:rPr>
        <w:t>6. Исполнение запроса может быть отложено или в его исполнении может быть отказано полностью или частично, если запрашиваемый центральный компетентный орган полагает, что исполнение запроса может нанести ущерб суверенитету, безопасности, общественному порядку или другим существенным интересам его государства либо противоречит законодательству или международным обязательствам запрашиваемой Стороны.</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bookmarkStart w:id="5" w:name="Par119"/>
      <w:bookmarkEnd w:id="5"/>
      <w:r w:rsidRPr="0092616D">
        <w:rPr>
          <w:rFonts w:ascii="Times New Roman" w:hAnsi="Times New Roman" w:cs="Times New Roman"/>
          <w:b/>
          <w:bCs/>
          <w:sz w:val="24"/>
          <w:szCs w:val="24"/>
        </w:rPr>
        <w:t>7. В исполнении запроса может быть отказано, если деяние, в связи с которым он поступил, не является преступлением по законодательству запрашиваемой Стороны.</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8. Если в соответствии с </w:t>
      </w:r>
      <w:hyperlink w:anchor="Par118" w:history="1">
        <w:r w:rsidRPr="0092616D">
          <w:rPr>
            <w:rFonts w:ascii="Times New Roman" w:hAnsi="Times New Roman" w:cs="Times New Roman"/>
            <w:b/>
            <w:bCs/>
            <w:sz w:val="24"/>
            <w:szCs w:val="24"/>
          </w:rPr>
          <w:t>пунктами 6</w:t>
        </w:r>
      </w:hyperlink>
      <w:r w:rsidRPr="0092616D">
        <w:rPr>
          <w:rFonts w:ascii="Times New Roman" w:hAnsi="Times New Roman" w:cs="Times New Roman"/>
          <w:b/>
          <w:bCs/>
          <w:sz w:val="24"/>
          <w:szCs w:val="24"/>
        </w:rPr>
        <w:t xml:space="preserve"> или </w:t>
      </w:r>
      <w:hyperlink w:anchor="Par119" w:history="1">
        <w:r w:rsidRPr="0092616D">
          <w:rPr>
            <w:rFonts w:ascii="Times New Roman" w:hAnsi="Times New Roman" w:cs="Times New Roman"/>
            <w:b/>
            <w:bCs/>
            <w:sz w:val="24"/>
            <w:szCs w:val="24"/>
          </w:rPr>
          <w:t>7</w:t>
        </w:r>
      </w:hyperlink>
      <w:r w:rsidRPr="0092616D">
        <w:rPr>
          <w:rFonts w:ascii="Times New Roman" w:hAnsi="Times New Roman" w:cs="Times New Roman"/>
          <w:b/>
          <w:bCs/>
          <w:sz w:val="24"/>
          <w:szCs w:val="24"/>
        </w:rPr>
        <w:t xml:space="preserve"> настоящей статьи полностью или частично отказано в исполнении запроса или его исполнение откладывается, об этом в письменной форме уведомляется запрашивающий центральный компетентный орган.</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10</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lastRenderedPageBreak/>
        <w:t xml:space="preserve">Стороны заключат отдельное Соглашение и примут другие необходимые документы в целях создания и обеспечения функционирования региональной антитеррористической структуры Сторон с месторасположением в г. Бишкеке для эффективной борьбы с деяниями, указанными в пункте 1 </w:t>
      </w:r>
      <w:hyperlink w:anchor="Par44" w:history="1">
        <w:r w:rsidRPr="0092616D">
          <w:rPr>
            <w:rFonts w:ascii="Times New Roman" w:hAnsi="Times New Roman" w:cs="Times New Roman"/>
            <w:b/>
            <w:bCs/>
            <w:sz w:val="24"/>
            <w:szCs w:val="24"/>
          </w:rPr>
          <w:t>статьи 1</w:t>
        </w:r>
      </w:hyperlink>
      <w:r w:rsidRPr="0092616D">
        <w:rPr>
          <w:rFonts w:ascii="Times New Roman" w:hAnsi="Times New Roman" w:cs="Times New Roman"/>
          <w:b/>
          <w:bCs/>
          <w:sz w:val="24"/>
          <w:szCs w:val="24"/>
        </w:rPr>
        <w:t xml:space="preserve"> настоящей Конвенции.</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11</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 В целях реализации положений настоящей Конвенции центральные компетентные органы Сторон могут создавать линии экстренной связи и проводить очередные или внеочередные встречи.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В целях реализации положений настоящей Конвенции Стороны могут в случае необходимости предоставлять друг другу техническую и материальную помощь.</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3. Материалы, специальные средства, оборудование и техника, полученные одной Стороной от другой Стороны на основании настоящей Конвенции, без предварительного письменного согласия предоставившей их Стороны передаче не подлежат.</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4. Не подлежат разглашению сведения о методах проведения оперативно - </w:t>
      </w:r>
      <w:proofErr w:type="spellStart"/>
      <w:r w:rsidRPr="0092616D">
        <w:rPr>
          <w:rFonts w:ascii="Times New Roman" w:hAnsi="Times New Roman" w:cs="Times New Roman"/>
          <w:b/>
          <w:bCs/>
          <w:sz w:val="24"/>
          <w:szCs w:val="24"/>
        </w:rPr>
        <w:t>разыскных</w:t>
      </w:r>
      <w:proofErr w:type="spellEnd"/>
      <w:r w:rsidRPr="0092616D">
        <w:rPr>
          <w:rFonts w:ascii="Times New Roman" w:hAnsi="Times New Roman" w:cs="Times New Roman"/>
          <w:b/>
          <w:bCs/>
          <w:sz w:val="24"/>
          <w:szCs w:val="24"/>
        </w:rPr>
        <w:t xml:space="preserve"> мероприятий, характеристиках специальных сил и средств, материалов обеспечения, используемых центральными компетентными органами Сторон для оказания помощи в рамках настоящей Конвенции.</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12</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Центральные компетентные органы Сторон могут заключать между собой соглашения, более детально регламентирующие порядок исполнения положений настоящей Конвенции.</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13</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 Каждая Сторона обеспечивает конфиденциальность полученных информации и документов, если они носят закрытый характер или передающая Сторона считает их разглашение нежелательным. Степень закрытости информации и документов определяется передающей Стороной.</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Информация или результаты исполнения запроса, полученные на основании настоящей Конвенции, без согласия предоставившей их Стороны не могут быть использованы в иных целях, чем те, в которых они запрашивались или были предоставлены.</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3. Информация и документы, полученные одной Стороной от другой Стороны на основании настоящей Конвенции, без предварительного письменного согласия предоставившей их Стороны передаче не подлежат.</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14</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Стороны самостоятельно несут расходы, связанные с выполнением ими положений настоящей Конвенции, если не будет согласован иной порядок.</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bookmarkStart w:id="6" w:name="Par147"/>
      <w:bookmarkEnd w:id="6"/>
      <w:r w:rsidRPr="0092616D">
        <w:rPr>
          <w:rFonts w:ascii="Times New Roman" w:hAnsi="Times New Roman" w:cs="Times New Roman"/>
          <w:b/>
          <w:bCs/>
          <w:sz w:val="24"/>
          <w:szCs w:val="24"/>
        </w:rPr>
        <w:t>Статья 15</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Рабочими языками при осуществлении центральными компетентными органами Сторон сотрудничества в рамках настоящей Конвенции являются русский и китайский языки.</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16</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lastRenderedPageBreak/>
        <w:t>Настоящая Конвенция не ограничивает права Сторон заключать другие международные договоры по вопросам, являющимся предметом настоящей Конвенции и не противоречащим ее целям и объекту, а также не затрагивает права и обязательства Сторон, вытекающие из иных международных договоров, участниками которых они являются.</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17</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Спорные вопросы, возникающие при толковании или применении настоящей Конвенции, решаются путем консультаций и переговоров между заинтересованными Сторонами.</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18</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 Депозитарием настоящей Конвенции является Китайская Народная Республика. Официальные копии настоящей Конвенции рассылаются депозитарием другим Сторонам в течение 15 дней после ее подписания.</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Настоящая Конвенция вступает в силу на 30-й день после получения депозитарием последнего из уведомлений в письменной форме Республики Казахстан, Китайской Народной Республики, Кыргызской Республики, Российской Федерации, Республики Таджикистан о выполнении ими внутригосударственных процедур, необходимых для вступления настоящей Конвенции в силу.</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19</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 После вступления настоящей Конвенции в силу с согласия всех Сторон к ней могут присоединяться другие государства.</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Для присоединяющегося государства настоящая Конвенция вступает в силу на 30-й день после получения депозитарием уведомления о выполнении этим государством внутригосударственных процедур, необходимых для вступления настоящей Конвенции в силу. С этой даты присоединяющееся государство становится Стороной настоящей Конвенции.</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20</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 В текст настоящей Конвенции с согласия всех Сторон могут вноситься изменения и дополнения, которые оформляются протоколами, являющимися неотъемлемой частью настоящей Конвенции.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Любая Сторона может выйти из настоящей Конвенции, направив уведомление об этом в письменной форме депозитарию за 12 месяцев до предполагаемой даты выхода. Депозитарий известит другие Стороны о данном намерении в течение 30 дней со дня получения уведомления о выходе.</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center"/>
        <w:outlineLvl w:val="1"/>
        <w:rPr>
          <w:rFonts w:ascii="Times New Roman" w:hAnsi="Times New Roman" w:cs="Times New Roman"/>
          <w:b/>
          <w:bCs/>
          <w:sz w:val="24"/>
          <w:szCs w:val="24"/>
        </w:rPr>
      </w:pPr>
      <w:r w:rsidRPr="0092616D">
        <w:rPr>
          <w:rFonts w:ascii="Times New Roman" w:hAnsi="Times New Roman" w:cs="Times New Roman"/>
          <w:b/>
          <w:bCs/>
          <w:sz w:val="24"/>
          <w:szCs w:val="24"/>
        </w:rPr>
        <w:t>Статья 21</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176"/>
      <w:bookmarkEnd w:id="7"/>
      <w:r w:rsidRPr="0092616D">
        <w:rPr>
          <w:rFonts w:ascii="Times New Roman" w:hAnsi="Times New Roman" w:cs="Times New Roman"/>
          <w:b/>
          <w:bCs/>
          <w:sz w:val="24"/>
          <w:szCs w:val="24"/>
        </w:rPr>
        <w:t xml:space="preserve">1. При вручении депозитарию уведомления о выполнении внутригосударственных процедур, необходимых для вступления настоящей Конвенции в силу, Сторона, не являющаяся участником какого-либо из договоров, перечисленных в </w:t>
      </w:r>
      <w:hyperlink w:anchor="Par202" w:history="1">
        <w:r w:rsidRPr="0092616D">
          <w:rPr>
            <w:rFonts w:ascii="Times New Roman" w:hAnsi="Times New Roman" w:cs="Times New Roman"/>
            <w:b/>
            <w:bCs/>
            <w:sz w:val="24"/>
            <w:szCs w:val="24"/>
          </w:rPr>
          <w:t>Приложении,</w:t>
        </w:r>
      </w:hyperlink>
      <w:r w:rsidRPr="0092616D">
        <w:rPr>
          <w:rFonts w:ascii="Times New Roman" w:hAnsi="Times New Roman" w:cs="Times New Roman"/>
          <w:b/>
          <w:bCs/>
          <w:sz w:val="24"/>
          <w:szCs w:val="24"/>
        </w:rPr>
        <w:t xml:space="preserve"> может заявить, что при применении настоящей Конвенции к данной Стороне считается, что этот договор не включен в Приложение. Такое заявление утрачивает силу после уведомления депозитария о вступлении этого договора в силу для данной Стороны.</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2. Если Сторона перестает быть участником одного из договоров, перечисленных в Приложении, она делает заявление, как это предусматривается </w:t>
      </w:r>
      <w:hyperlink w:anchor="Par176" w:history="1">
        <w:r w:rsidRPr="0092616D">
          <w:rPr>
            <w:rFonts w:ascii="Times New Roman" w:hAnsi="Times New Roman" w:cs="Times New Roman"/>
            <w:b/>
            <w:bCs/>
            <w:sz w:val="24"/>
            <w:szCs w:val="24"/>
          </w:rPr>
          <w:t>пунктом 1</w:t>
        </w:r>
      </w:hyperlink>
      <w:r w:rsidRPr="0092616D">
        <w:rPr>
          <w:rFonts w:ascii="Times New Roman" w:hAnsi="Times New Roman" w:cs="Times New Roman"/>
          <w:b/>
          <w:bCs/>
          <w:sz w:val="24"/>
          <w:szCs w:val="24"/>
        </w:rPr>
        <w:t xml:space="preserve"> настоящей статьи.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178"/>
      <w:bookmarkEnd w:id="8"/>
      <w:r w:rsidRPr="0092616D">
        <w:rPr>
          <w:rFonts w:ascii="Times New Roman" w:hAnsi="Times New Roman" w:cs="Times New Roman"/>
          <w:b/>
          <w:bCs/>
          <w:sz w:val="24"/>
          <w:szCs w:val="24"/>
        </w:rPr>
        <w:lastRenderedPageBreak/>
        <w:t xml:space="preserve">3. </w:t>
      </w:r>
      <w:hyperlink w:anchor="Par202" w:history="1">
        <w:r w:rsidRPr="0092616D">
          <w:rPr>
            <w:rFonts w:ascii="Times New Roman" w:hAnsi="Times New Roman" w:cs="Times New Roman"/>
            <w:b/>
            <w:bCs/>
            <w:sz w:val="24"/>
            <w:szCs w:val="24"/>
          </w:rPr>
          <w:t>Приложение</w:t>
        </w:r>
      </w:hyperlink>
      <w:r w:rsidRPr="0092616D">
        <w:rPr>
          <w:rFonts w:ascii="Times New Roman" w:hAnsi="Times New Roman" w:cs="Times New Roman"/>
          <w:b/>
          <w:bCs/>
          <w:sz w:val="24"/>
          <w:szCs w:val="24"/>
        </w:rPr>
        <w:t xml:space="preserve"> может быть дополнено договорами, которые:</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92616D">
        <w:rPr>
          <w:rFonts w:ascii="Times New Roman" w:hAnsi="Times New Roman" w:cs="Times New Roman"/>
          <w:b/>
          <w:bCs/>
          <w:sz w:val="24"/>
          <w:szCs w:val="24"/>
        </w:rPr>
        <w:t>1) открыты для участия всех государств;</w:t>
      </w:r>
      <w:proofErr w:type="gramEnd"/>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вступили в силу;</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3) ратифицированы, приняты, одобрены или к ним </w:t>
      </w:r>
      <w:proofErr w:type="gramStart"/>
      <w:r w:rsidRPr="0092616D">
        <w:rPr>
          <w:rFonts w:ascii="Times New Roman" w:hAnsi="Times New Roman" w:cs="Times New Roman"/>
          <w:b/>
          <w:bCs/>
          <w:sz w:val="24"/>
          <w:szCs w:val="24"/>
        </w:rPr>
        <w:t>присоединились</w:t>
      </w:r>
      <w:proofErr w:type="gramEnd"/>
      <w:r w:rsidRPr="0092616D">
        <w:rPr>
          <w:rFonts w:ascii="Times New Roman" w:hAnsi="Times New Roman" w:cs="Times New Roman"/>
          <w:b/>
          <w:bCs/>
          <w:sz w:val="24"/>
          <w:szCs w:val="24"/>
        </w:rPr>
        <w:t xml:space="preserve"> по крайней мере три Стороны настоящей Конвенции.</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4. После вступления в силу настоящей Конвенции любая Сторона может предложить внести поправку в Приложение. Предложение о внесении указанной поправки сообщается депозитарию в письменной форме. Депозитарий уведомляет обо всех предложениях, отвечающих требованиям </w:t>
      </w:r>
      <w:hyperlink w:anchor="Par178" w:history="1">
        <w:r w:rsidRPr="0092616D">
          <w:rPr>
            <w:rFonts w:ascii="Times New Roman" w:hAnsi="Times New Roman" w:cs="Times New Roman"/>
            <w:b/>
            <w:bCs/>
            <w:sz w:val="24"/>
            <w:szCs w:val="24"/>
          </w:rPr>
          <w:t>пункта 3</w:t>
        </w:r>
      </w:hyperlink>
      <w:r w:rsidRPr="0092616D">
        <w:rPr>
          <w:rFonts w:ascii="Times New Roman" w:hAnsi="Times New Roman" w:cs="Times New Roman"/>
          <w:b/>
          <w:bCs/>
          <w:sz w:val="24"/>
          <w:szCs w:val="24"/>
        </w:rPr>
        <w:t xml:space="preserve"> настоящей статьи, остальные Стороны и запрашивает их мнение относительно того, следует ли принимать предлагаемую поправку.</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5. Предлагаемая поправка считается принятой и вступает в силу для всех Сторон через 180 дней после распространения депозитарием предложения об этой поправке, за исключением случаев, когда одна треть Сторон настоящей Конвенции возражает против нее, в письменной форме уведомив об этом депозитария.</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Совершено в г. ________________ "__" _________ 2001 г. в одном подлинном экземпляре на русском и китайском языках, причем оба текста имеют одинаковую силу.</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right"/>
        <w:rPr>
          <w:rFonts w:ascii="Times New Roman" w:hAnsi="Times New Roman" w:cs="Times New Roman"/>
          <w:b/>
          <w:bCs/>
          <w:sz w:val="24"/>
          <w:szCs w:val="24"/>
        </w:rPr>
      </w:pPr>
      <w:r w:rsidRPr="0092616D">
        <w:rPr>
          <w:rFonts w:ascii="Times New Roman" w:hAnsi="Times New Roman" w:cs="Times New Roman"/>
          <w:b/>
          <w:bCs/>
          <w:sz w:val="24"/>
          <w:szCs w:val="24"/>
        </w:rPr>
        <w:t>За Российскую Федерацию</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right"/>
        <w:rPr>
          <w:rFonts w:ascii="Times New Roman" w:hAnsi="Times New Roman" w:cs="Times New Roman"/>
          <w:b/>
          <w:bCs/>
          <w:sz w:val="24"/>
          <w:szCs w:val="24"/>
        </w:rPr>
      </w:pPr>
      <w:r w:rsidRPr="0092616D">
        <w:rPr>
          <w:rFonts w:ascii="Times New Roman" w:hAnsi="Times New Roman" w:cs="Times New Roman"/>
          <w:b/>
          <w:bCs/>
          <w:sz w:val="24"/>
          <w:szCs w:val="24"/>
        </w:rPr>
        <w:t>За Республику Казахстан</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right"/>
        <w:rPr>
          <w:rFonts w:ascii="Times New Roman" w:hAnsi="Times New Roman" w:cs="Times New Roman"/>
          <w:b/>
          <w:bCs/>
          <w:sz w:val="24"/>
          <w:szCs w:val="24"/>
        </w:rPr>
      </w:pPr>
      <w:r w:rsidRPr="0092616D">
        <w:rPr>
          <w:rFonts w:ascii="Times New Roman" w:hAnsi="Times New Roman" w:cs="Times New Roman"/>
          <w:b/>
          <w:bCs/>
          <w:sz w:val="24"/>
          <w:szCs w:val="24"/>
        </w:rPr>
        <w:t>За Китайскую Народную Республику</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right"/>
        <w:rPr>
          <w:rFonts w:ascii="Times New Roman" w:hAnsi="Times New Roman" w:cs="Times New Roman"/>
          <w:b/>
          <w:bCs/>
          <w:sz w:val="24"/>
          <w:szCs w:val="24"/>
        </w:rPr>
      </w:pPr>
      <w:r w:rsidRPr="0092616D">
        <w:rPr>
          <w:rFonts w:ascii="Times New Roman" w:hAnsi="Times New Roman" w:cs="Times New Roman"/>
          <w:b/>
          <w:bCs/>
          <w:sz w:val="24"/>
          <w:szCs w:val="24"/>
        </w:rPr>
        <w:t>За Кыргызскую Республику</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right"/>
        <w:rPr>
          <w:rFonts w:ascii="Times New Roman" w:hAnsi="Times New Roman" w:cs="Times New Roman"/>
          <w:b/>
          <w:bCs/>
          <w:sz w:val="24"/>
          <w:szCs w:val="24"/>
        </w:rPr>
      </w:pPr>
      <w:r w:rsidRPr="0092616D">
        <w:rPr>
          <w:rFonts w:ascii="Times New Roman" w:hAnsi="Times New Roman" w:cs="Times New Roman"/>
          <w:b/>
          <w:bCs/>
          <w:sz w:val="24"/>
          <w:szCs w:val="24"/>
        </w:rPr>
        <w:t>За Республику Таджикистан</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jc w:val="right"/>
        <w:outlineLvl w:val="1"/>
        <w:rPr>
          <w:rFonts w:ascii="Times New Roman" w:hAnsi="Times New Roman" w:cs="Times New Roman"/>
          <w:b/>
          <w:bCs/>
          <w:sz w:val="24"/>
          <w:szCs w:val="24"/>
        </w:rPr>
      </w:pPr>
      <w:bookmarkStart w:id="9" w:name="Par202"/>
      <w:bookmarkEnd w:id="9"/>
      <w:r w:rsidRPr="0092616D">
        <w:rPr>
          <w:rFonts w:ascii="Times New Roman" w:hAnsi="Times New Roman" w:cs="Times New Roman"/>
          <w:b/>
          <w:bCs/>
          <w:sz w:val="24"/>
          <w:szCs w:val="24"/>
        </w:rPr>
        <w:t>Приложение</w:t>
      </w:r>
    </w:p>
    <w:p w:rsidR="00EF489E" w:rsidRPr="0092616D" w:rsidRDefault="00EF489E" w:rsidP="00EF489E">
      <w:pPr>
        <w:autoSpaceDE w:val="0"/>
        <w:autoSpaceDN w:val="0"/>
        <w:adjustRightInd w:val="0"/>
        <w:spacing w:after="0" w:line="240" w:lineRule="auto"/>
        <w:jc w:val="right"/>
        <w:rPr>
          <w:rFonts w:ascii="Times New Roman" w:hAnsi="Times New Roman" w:cs="Times New Roman"/>
          <w:b/>
          <w:bCs/>
          <w:sz w:val="24"/>
          <w:szCs w:val="24"/>
        </w:rPr>
      </w:pPr>
      <w:r w:rsidRPr="0092616D">
        <w:rPr>
          <w:rFonts w:ascii="Times New Roman" w:hAnsi="Times New Roman" w:cs="Times New Roman"/>
          <w:b/>
          <w:bCs/>
          <w:sz w:val="24"/>
          <w:szCs w:val="24"/>
        </w:rPr>
        <w:t>к Шанхайской конвенции</w:t>
      </w:r>
    </w:p>
    <w:p w:rsidR="00EF489E" w:rsidRPr="0092616D" w:rsidRDefault="00EF489E" w:rsidP="00EF489E">
      <w:pPr>
        <w:autoSpaceDE w:val="0"/>
        <w:autoSpaceDN w:val="0"/>
        <w:adjustRightInd w:val="0"/>
        <w:spacing w:after="0" w:line="240" w:lineRule="auto"/>
        <w:jc w:val="right"/>
        <w:rPr>
          <w:rFonts w:ascii="Times New Roman" w:hAnsi="Times New Roman" w:cs="Times New Roman"/>
          <w:b/>
          <w:bCs/>
          <w:sz w:val="24"/>
          <w:szCs w:val="24"/>
        </w:rPr>
      </w:pPr>
      <w:r w:rsidRPr="0092616D">
        <w:rPr>
          <w:rFonts w:ascii="Times New Roman" w:hAnsi="Times New Roman" w:cs="Times New Roman"/>
          <w:b/>
          <w:bCs/>
          <w:sz w:val="24"/>
          <w:szCs w:val="24"/>
        </w:rPr>
        <w:t>о борьбе с терроризмом,</w:t>
      </w:r>
    </w:p>
    <w:p w:rsidR="00EF489E" w:rsidRPr="0092616D" w:rsidRDefault="00EF489E" w:rsidP="00EF489E">
      <w:pPr>
        <w:autoSpaceDE w:val="0"/>
        <w:autoSpaceDN w:val="0"/>
        <w:adjustRightInd w:val="0"/>
        <w:spacing w:after="0" w:line="240" w:lineRule="auto"/>
        <w:jc w:val="right"/>
        <w:rPr>
          <w:rFonts w:ascii="Times New Roman" w:hAnsi="Times New Roman" w:cs="Times New Roman"/>
          <w:b/>
          <w:bCs/>
          <w:sz w:val="24"/>
          <w:szCs w:val="24"/>
        </w:rPr>
      </w:pPr>
      <w:r w:rsidRPr="0092616D">
        <w:rPr>
          <w:rFonts w:ascii="Times New Roman" w:hAnsi="Times New Roman" w:cs="Times New Roman"/>
          <w:b/>
          <w:bCs/>
          <w:sz w:val="24"/>
          <w:szCs w:val="24"/>
        </w:rPr>
        <w:t>сепаратизмом и экстремизмом</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 Конвенция о борьбе с незаконным захватом воздушных судов, совершенная в Гааге 16 декабря 1970 г.</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2. Конвенция о борьбе с незаконными актами, направленными против безопасности гражданской авиации, совершенная в Монреале 23 сентября 1971 г.</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3. Конвенция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4. Международная конвенция о борьбе с захватом заложников, принятая Генеральной Ассамблеей Организации Объединенных Наций 17 декабря 1979 г.</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5. Конвенция о физической защите ядерного материала, принятая в Вене 3 марта 1980 г.</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 xml:space="preserve">6. Протокол о борьбе с незаконными актами насилия в аэропортах, обслуживающих международную гражданскую авиацию, дополняющий Конвенцию о борьбе с </w:t>
      </w:r>
      <w:r w:rsidRPr="0092616D">
        <w:rPr>
          <w:rFonts w:ascii="Times New Roman" w:hAnsi="Times New Roman" w:cs="Times New Roman"/>
          <w:b/>
          <w:bCs/>
          <w:sz w:val="24"/>
          <w:szCs w:val="24"/>
        </w:rPr>
        <w:lastRenderedPageBreak/>
        <w:t>незаконными актами, направленными против безопасности гражданской авиации, совершенный в Монреале 24 февраля 1988 г.</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7. Конвенция о борьбе с незаконными актами, направленными против безопасности морского судоходства, совершенная в Риме 10 марта 1988 г.</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8. Протокол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9. Международная конвенция о борьбе с бомбовым терроризмом, принятая Генеральной Ассамблеей Организации Объединенных Наций 15 декабря 1997 г.</w:t>
      </w:r>
    </w:p>
    <w:p w:rsidR="00EF489E" w:rsidRPr="0092616D" w:rsidRDefault="00EF489E" w:rsidP="00EF489E">
      <w:pPr>
        <w:autoSpaceDE w:val="0"/>
        <w:autoSpaceDN w:val="0"/>
        <w:adjustRightInd w:val="0"/>
        <w:spacing w:after="0" w:line="240" w:lineRule="auto"/>
        <w:ind w:firstLine="540"/>
        <w:jc w:val="both"/>
        <w:rPr>
          <w:rFonts w:ascii="Times New Roman" w:hAnsi="Times New Roman" w:cs="Times New Roman"/>
          <w:b/>
          <w:bCs/>
          <w:sz w:val="24"/>
          <w:szCs w:val="24"/>
        </w:rPr>
      </w:pPr>
      <w:r w:rsidRPr="0092616D">
        <w:rPr>
          <w:rFonts w:ascii="Times New Roman" w:hAnsi="Times New Roman" w:cs="Times New Roman"/>
          <w:b/>
          <w:bCs/>
          <w:sz w:val="24"/>
          <w:szCs w:val="24"/>
        </w:rPr>
        <w:t>10. Международная конвенция о борьбе с финансированием терроризма, принятая Генеральной Ассамблеей Организации Объединенных Наций 9 декабря 1999 г.</w:t>
      </w: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autoSpaceDE w:val="0"/>
        <w:autoSpaceDN w:val="0"/>
        <w:adjustRightInd w:val="0"/>
        <w:spacing w:after="0" w:line="240" w:lineRule="auto"/>
        <w:rPr>
          <w:rFonts w:ascii="Times New Roman" w:hAnsi="Times New Roman" w:cs="Times New Roman"/>
          <w:b/>
          <w:bCs/>
          <w:sz w:val="24"/>
          <w:szCs w:val="24"/>
        </w:rPr>
      </w:pPr>
    </w:p>
    <w:p w:rsidR="00EF489E" w:rsidRPr="0092616D" w:rsidRDefault="00EF489E" w:rsidP="00EF489E">
      <w:pPr>
        <w:pBdr>
          <w:bottom w:val="single" w:sz="6" w:space="0" w:color="auto"/>
        </w:pBdr>
        <w:autoSpaceDE w:val="0"/>
        <w:autoSpaceDN w:val="0"/>
        <w:adjustRightInd w:val="0"/>
        <w:spacing w:after="0" w:line="240" w:lineRule="auto"/>
        <w:rPr>
          <w:rFonts w:ascii="Times New Roman" w:hAnsi="Times New Roman" w:cs="Times New Roman"/>
          <w:b/>
          <w:bCs/>
          <w:sz w:val="5"/>
          <w:szCs w:val="5"/>
        </w:rPr>
      </w:pPr>
    </w:p>
    <w:p w:rsidR="0036384E" w:rsidRPr="0092616D" w:rsidRDefault="0036384E">
      <w:pPr>
        <w:rPr>
          <w:rFonts w:ascii="Times New Roman" w:hAnsi="Times New Roman" w:cs="Times New Roman"/>
          <w:sz w:val="28"/>
          <w:szCs w:val="28"/>
        </w:rPr>
      </w:pPr>
    </w:p>
    <w:sectPr w:rsidR="0036384E" w:rsidRPr="0092616D" w:rsidSect="00F27782">
      <w:pgSz w:w="11905" w:h="16838"/>
      <w:pgMar w:top="719" w:right="850" w:bottom="993"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03"/>
    <w:rsid w:val="00304703"/>
    <w:rsid w:val="0036384E"/>
    <w:rsid w:val="0092616D"/>
    <w:rsid w:val="00EF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3328</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Ильдарханова</dc:creator>
  <cp:lastModifiedBy>Гузель Ильдарханова</cp:lastModifiedBy>
  <cp:revision>3</cp:revision>
  <dcterms:created xsi:type="dcterms:W3CDTF">2013-08-12T05:30:00Z</dcterms:created>
  <dcterms:modified xsi:type="dcterms:W3CDTF">2013-08-12T07:39:00Z</dcterms:modified>
</cp:coreProperties>
</file>