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C95" w:rsidRDefault="00D74C95" w:rsidP="00D74C95">
      <w:pPr>
        <w:ind w:firstLine="709"/>
        <w:jc w:val="both"/>
        <w:rPr>
          <w:sz w:val="28"/>
          <w:szCs w:val="28"/>
        </w:rPr>
      </w:pPr>
      <w:r>
        <w:rPr>
          <w:sz w:val="28"/>
          <w:szCs w:val="28"/>
        </w:rPr>
        <w:t xml:space="preserve">Один из основных направлений деятельности прокуратуры Высокогорского района – </w:t>
      </w:r>
      <w:r w:rsidRPr="00D74C95">
        <w:rPr>
          <w:b/>
          <w:sz w:val="28"/>
          <w:szCs w:val="28"/>
        </w:rPr>
        <w:t>надзор за исполнением трудового законодательства</w:t>
      </w:r>
      <w:r w:rsidRPr="00D74C95">
        <w:rPr>
          <w:sz w:val="28"/>
          <w:szCs w:val="28"/>
        </w:rPr>
        <w:t>.</w:t>
      </w:r>
    </w:p>
    <w:p w:rsidR="00D74C95" w:rsidRPr="00CF7C8E" w:rsidRDefault="00D74C95" w:rsidP="00D74C95">
      <w:pPr>
        <w:ind w:firstLine="709"/>
        <w:jc w:val="both"/>
        <w:rPr>
          <w:sz w:val="28"/>
          <w:szCs w:val="28"/>
        </w:rPr>
      </w:pPr>
    </w:p>
    <w:p w:rsidR="00D74C95" w:rsidRDefault="00D74C95" w:rsidP="00D74C95">
      <w:pPr>
        <w:autoSpaceDE w:val="0"/>
        <w:autoSpaceDN w:val="0"/>
        <w:adjustRightInd w:val="0"/>
        <w:ind w:firstLine="709"/>
        <w:jc w:val="both"/>
        <w:rPr>
          <w:sz w:val="28"/>
          <w:szCs w:val="28"/>
        </w:rPr>
      </w:pPr>
      <w:r>
        <w:rPr>
          <w:sz w:val="28"/>
          <w:szCs w:val="28"/>
        </w:rPr>
        <w:t>Прокуратурой Высокогорского района в порядке надзорной деятельности на системной основе проводятся проверки исполнения трудового законодательства в части своевременной выплаты заработной платы на пред</w:t>
      </w:r>
      <w:bookmarkStart w:id="0" w:name="_GoBack"/>
      <w:bookmarkEnd w:id="0"/>
      <w:r>
        <w:rPr>
          <w:sz w:val="28"/>
          <w:szCs w:val="28"/>
        </w:rPr>
        <w:t>приятиях района.</w:t>
      </w:r>
    </w:p>
    <w:p w:rsidR="00D74C95" w:rsidRDefault="00D74C95" w:rsidP="00D74C95">
      <w:pPr>
        <w:autoSpaceDE w:val="0"/>
        <w:autoSpaceDN w:val="0"/>
        <w:adjustRightInd w:val="0"/>
        <w:ind w:firstLine="709"/>
        <w:jc w:val="both"/>
        <w:rPr>
          <w:sz w:val="28"/>
          <w:szCs w:val="28"/>
        </w:rPr>
      </w:pPr>
      <w:r>
        <w:rPr>
          <w:sz w:val="28"/>
          <w:szCs w:val="28"/>
        </w:rPr>
        <w:t>При этом за 5 месяцев 2018 года прокуратурой района выявлено 162 нарушений трудового законодательства. По результатам проведенных проверок приняты меры прокурорского реагирования.</w:t>
      </w:r>
    </w:p>
    <w:p w:rsidR="00D74C95" w:rsidRDefault="00D74C95" w:rsidP="00D74C95">
      <w:pPr>
        <w:autoSpaceDE w:val="0"/>
        <w:autoSpaceDN w:val="0"/>
        <w:adjustRightInd w:val="0"/>
        <w:ind w:firstLine="709"/>
        <w:jc w:val="both"/>
        <w:rPr>
          <w:sz w:val="28"/>
          <w:szCs w:val="28"/>
        </w:rPr>
      </w:pPr>
      <w:r>
        <w:rPr>
          <w:sz w:val="28"/>
          <w:szCs w:val="28"/>
        </w:rPr>
        <w:t>Анализ выявленных нарушений показал, что основным видом нарушения трудового законодательства является несвоевременная выплата заработной платы.</w:t>
      </w:r>
    </w:p>
    <w:p w:rsidR="00D74C95" w:rsidRDefault="00D74C95" w:rsidP="00D74C95">
      <w:pPr>
        <w:autoSpaceDE w:val="0"/>
        <w:autoSpaceDN w:val="0"/>
        <w:adjustRightInd w:val="0"/>
        <w:ind w:firstLine="709"/>
        <w:jc w:val="both"/>
        <w:rPr>
          <w:sz w:val="28"/>
          <w:szCs w:val="28"/>
        </w:rPr>
      </w:pPr>
      <w:r>
        <w:rPr>
          <w:sz w:val="28"/>
          <w:szCs w:val="28"/>
        </w:rPr>
        <w:t>Так, согласно ч. 6 ст. 136 Трудового кодекса РФ з</w:t>
      </w:r>
      <w:r w:rsidRPr="00EF014F">
        <w:rPr>
          <w:sz w:val="28"/>
          <w:szCs w:val="28"/>
        </w:rPr>
        <w:t>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D74C95" w:rsidRDefault="00D74C95" w:rsidP="00D74C95">
      <w:pPr>
        <w:autoSpaceDE w:val="0"/>
        <w:autoSpaceDN w:val="0"/>
        <w:adjustRightInd w:val="0"/>
        <w:ind w:firstLine="709"/>
        <w:jc w:val="both"/>
        <w:rPr>
          <w:sz w:val="28"/>
          <w:szCs w:val="28"/>
        </w:rPr>
      </w:pPr>
      <w:r>
        <w:rPr>
          <w:sz w:val="28"/>
          <w:szCs w:val="28"/>
        </w:rPr>
        <w:t>Кроме того, работодатели нарушают сроки при выплате отпускных и несвоевременно производят расчет с уволенными работниками.</w:t>
      </w:r>
    </w:p>
    <w:p w:rsidR="00D74C95" w:rsidRPr="00163B61" w:rsidRDefault="00D74C95" w:rsidP="00D74C95">
      <w:pPr>
        <w:ind w:firstLine="709"/>
        <w:jc w:val="both"/>
        <w:rPr>
          <w:sz w:val="28"/>
          <w:szCs w:val="28"/>
        </w:rPr>
      </w:pPr>
      <w:r>
        <w:rPr>
          <w:sz w:val="28"/>
          <w:szCs w:val="28"/>
        </w:rPr>
        <w:t>В соответствии с</w:t>
      </w:r>
      <w:r w:rsidRPr="00163B61">
        <w:rPr>
          <w:sz w:val="28"/>
          <w:szCs w:val="28"/>
        </w:rPr>
        <w:t xml:space="preserve"> ч. 9 ст. 136 </w:t>
      </w:r>
      <w:r>
        <w:rPr>
          <w:sz w:val="28"/>
          <w:szCs w:val="28"/>
        </w:rPr>
        <w:t>Трудового кодекса РФ</w:t>
      </w:r>
      <w:r w:rsidRPr="00163B61">
        <w:rPr>
          <w:sz w:val="28"/>
          <w:szCs w:val="28"/>
        </w:rPr>
        <w:t xml:space="preserve"> оплата отпуска производится не позднее чем за три дня до его начала.</w:t>
      </w:r>
    </w:p>
    <w:p w:rsidR="00D74C95" w:rsidRDefault="00D74C95" w:rsidP="00D74C95">
      <w:pPr>
        <w:ind w:firstLine="709"/>
        <w:jc w:val="both"/>
        <w:rPr>
          <w:sz w:val="28"/>
          <w:szCs w:val="28"/>
        </w:rPr>
      </w:pPr>
      <w:r>
        <w:rPr>
          <w:sz w:val="28"/>
          <w:szCs w:val="28"/>
        </w:rPr>
        <w:t>Согласно</w:t>
      </w:r>
      <w:r w:rsidRPr="00163B61">
        <w:rPr>
          <w:sz w:val="28"/>
          <w:szCs w:val="28"/>
        </w:rPr>
        <w:t xml:space="preserve"> ст. 140 </w:t>
      </w:r>
      <w:r>
        <w:rPr>
          <w:sz w:val="28"/>
          <w:szCs w:val="28"/>
        </w:rPr>
        <w:t>Трудового кодекса РФ</w:t>
      </w:r>
      <w:r w:rsidRPr="00163B61">
        <w:rPr>
          <w:sz w:val="28"/>
          <w:szCs w:val="28"/>
        </w:rPr>
        <w:t xml:space="preserve">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D74C95" w:rsidRDefault="00D74C95" w:rsidP="00D74C95">
      <w:pPr>
        <w:ind w:firstLine="709"/>
        <w:jc w:val="both"/>
        <w:rPr>
          <w:sz w:val="28"/>
          <w:szCs w:val="28"/>
        </w:rPr>
      </w:pPr>
      <w:r>
        <w:rPr>
          <w:sz w:val="28"/>
          <w:szCs w:val="28"/>
        </w:rPr>
        <w:t>Кроме того, в табелях</w:t>
      </w:r>
      <w:r w:rsidRPr="00112A28">
        <w:rPr>
          <w:sz w:val="28"/>
          <w:szCs w:val="28"/>
        </w:rPr>
        <w:t xml:space="preserve"> учета рабочего времени не учитываются и не принимаются к оплате ночное время суток, выходные и нерабочие пра</w:t>
      </w:r>
      <w:r>
        <w:rPr>
          <w:sz w:val="28"/>
          <w:szCs w:val="28"/>
        </w:rPr>
        <w:t>здничные дни, сверхурочные часы</w:t>
      </w:r>
      <w:r w:rsidRPr="00112A28">
        <w:rPr>
          <w:sz w:val="28"/>
          <w:szCs w:val="28"/>
        </w:rPr>
        <w:t>.</w:t>
      </w:r>
    </w:p>
    <w:p w:rsidR="00D74C95" w:rsidRPr="00112A28" w:rsidRDefault="00D74C95" w:rsidP="00D74C95">
      <w:pPr>
        <w:ind w:firstLine="709"/>
        <w:jc w:val="both"/>
        <w:rPr>
          <w:sz w:val="28"/>
          <w:szCs w:val="28"/>
        </w:rPr>
      </w:pPr>
      <w:r>
        <w:rPr>
          <w:sz w:val="28"/>
          <w:szCs w:val="28"/>
        </w:rPr>
        <w:t xml:space="preserve">При этом следует отметить, что в </w:t>
      </w:r>
      <w:r w:rsidRPr="00112A28">
        <w:rPr>
          <w:sz w:val="28"/>
          <w:szCs w:val="28"/>
        </w:rPr>
        <w:t xml:space="preserve">соответствии со ст.152 </w:t>
      </w:r>
      <w:r>
        <w:rPr>
          <w:sz w:val="28"/>
          <w:szCs w:val="28"/>
        </w:rPr>
        <w:t>Трудового кодекса РФ</w:t>
      </w:r>
      <w:r w:rsidRPr="00112A28">
        <w:rPr>
          <w:sz w:val="28"/>
          <w:szCs w:val="28"/>
        </w:rPr>
        <w:t xml:space="preserve">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D74C95" w:rsidRPr="00112A28" w:rsidRDefault="00D74C95" w:rsidP="00D74C95">
      <w:pPr>
        <w:ind w:firstLine="709"/>
        <w:jc w:val="both"/>
        <w:rPr>
          <w:sz w:val="28"/>
          <w:szCs w:val="28"/>
        </w:rPr>
      </w:pPr>
      <w:r w:rsidRPr="00112A28">
        <w:rPr>
          <w:sz w:val="28"/>
          <w:szCs w:val="28"/>
        </w:rPr>
        <w:t xml:space="preserve">Работа в выходной или нерабочий праздничный день оплачивается не менее чем в двойном размере (ст.153 </w:t>
      </w:r>
      <w:r>
        <w:rPr>
          <w:sz w:val="28"/>
          <w:szCs w:val="28"/>
        </w:rPr>
        <w:t>Трудового кодекса РФ</w:t>
      </w:r>
      <w:r w:rsidRPr="00112A28">
        <w:rPr>
          <w:sz w:val="28"/>
          <w:szCs w:val="28"/>
        </w:rPr>
        <w:t xml:space="preserve">).   </w:t>
      </w:r>
    </w:p>
    <w:p w:rsidR="00D74C95" w:rsidRDefault="00D74C95" w:rsidP="00D74C95">
      <w:pPr>
        <w:ind w:firstLine="709"/>
        <w:jc w:val="both"/>
        <w:rPr>
          <w:sz w:val="28"/>
          <w:szCs w:val="28"/>
        </w:rPr>
      </w:pPr>
      <w:r w:rsidRPr="00112A28">
        <w:rPr>
          <w:sz w:val="28"/>
          <w:szCs w:val="28"/>
        </w:rPr>
        <w:t xml:space="preserve">Согласно ст. 154 </w:t>
      </w:r>
      <w:r>
        <w:rPr>
          <w:sz w:val="28"/>
          <w:szCs w:val="28"/>
        </w:rPr>
        <w:t>Трудового кодекса РФ</w:t>
      </w:r>
      <w:r w:rsidRPr="00112A28">
        <w:rPr>
          <w:sz w:val="28"/>
          <w:szCs w:val="28"/>
        </w:rPr>
        <w:t xml:space="preserve"> каждый час работы в ночное время оплачивается в повышенном размере по сравнению с работой в </w:t>
      </w:r>
      <w:r w:rsidRPr="00112A28">
        <w:rPr>
          <w:sz w:val="28"/>
          <w:szCs w:val="28"/>
        </w:rPr>
        <w:lastRenderedPageBreak/>
        <w:t>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r>
        <w:rPr>
          <w:sz w:val="28"/>
          <w:szCs w:val="28"/>
        </w:rPr>
        <w:t>.</w:t>
      </w:r>
    </w:p>
    <w:p w:rsidR="00D74C95" w:rsidRDefault="00D74C95" w:rsidP="00D74C95">
      <w:pPr>
        <w:ind w:firstLine="709"/>
        <w:jc w:val="both"/>
        <w:rPr>
          <w:sz w:val="28"/>
          <w:szCs w:val="28"/>
        </w:rPr>
      </w:pPr>
      <w:r>
        <w:rPr>
          <w:sz w:val="28"/>
          <w:szCs w:val="28"/>
        </w:rPr>
        <w:t>Также с</w:t>
      </w:r>
      <w:r w:rsidRPr="00112A28">
        <w:rPr>
          <w:sz w:val="28"/>
          <w:szCs w:val="28"/>
        </w:rPr>
        <w:t>огласно ст. 1 Федерального закона №82-ФЗ от 19.06.2000 «О минимальном размере оплаты труда» минимальный размер оплаты труда с 1 мая 2018 года установлен в сумме 11 163 рублей в месяц.</w:t>
      </w:r>
    </w:p>
    <w:p w:rsidR="00D74C95" w:rsidRDefault="00D74C95" w:rsidP="00D74C95">
      <w:pPr>
        <w:ind w:firstLine="709"/>
        <w:jc w:val="both"/>
        <w:rPr>
          <w:sz w:val="28"/>
          <w:szCs w:val="28"/>
        </w:rPr>
      </w:pPr>
      <w:r>
        <w:rPr>
          <w:sz w:val="28"/>
          <w:szCs w:val="28"/>
        </w:rPr>
        <w:t>М</w:t>
      </w:r>
      <w:r w:rsidRPr="00112A28">
        <w:rPr>
          <w:sz w:val="28"/>
          <w:szCs w:val="28"/>
        </w:rPr>
        <w:t>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r>
        <w:rPr>
          <w:sz w:val="28"/>
          <w:szCs w:val="28"/>
        </w:rPr>
        <w:t xml:space="preserve"> (</w:t>
      </w:r>
      <w:r w:rsidRPr="00112A28">
        <w:rPr>
          <w:sz w:val="28"/>
          <w:szCs w:val="28"/>
        </w:rPr>
        <w:t xml:space="preserve">ст. 133 </w:t>
      </w:r>
      <w:r>
        <w:rPr>
          <w:sz w:val="28"/>
          <w:szCs w:val="28"/>
        </w:rPr>
        <w:t>Трудового кодекса РФ)</w:t>
      </w:r>
      <w:r w:rsidRPr="00112A28">
        <w:rPr>
          <w:sz w:val="28"/>
          <w:szCs w:val="28"/>
        </w:rPr>
        <w:t>.</w:t>
      </w:r>
    </w:p>
    <w:p w:rsidR="00D74C95" w:rsidRDefault="00D74C95" w:rsidP="00D74C95">
      <w:pPr>
        <w:ind w:firstLine="709"/>
        <w:jc w:val="both"/>
        <w:rPr>
          <w:sz w:val="28"/>
          <w:szCs w:val="28"/>
        </w:rPr>
      </w:pPr>
      <w:r>
        <w:rPr>
          <w:sz w:val="28"/>
          <w:szCs w:val="28"/>
        </w:rPr>
        <w:t xml:space="preserve">При нарушении работодателем норм трудового законодательства просим обращаться в прокуратуру Высокогорского района (РТ, Высокогорский район, пос. ж./д. ст. Высокая Гора, ул. Пролетарская, д. 7) либо в Государственную инспекцию труда в Республике Татарстан (РТ, </w:t>
      </w:r>
      <w:proofErr w:type="spellStart"/>
      <w:r>
        <w:rPr>
          <w:sz w:val="28"/>
          <w:szCs w:val="28"/>
        </w:rPr>
        <w:t>г.Казань</w:t>
      </w:r>
      <w:proofErr w:type="spellEnd"/>
      <w:r>
        <w:rPr>
          <w:sz w:val="28"/>
          <w:szCs w:val="28"/>
        </w:rPr>
        <w:t xml:space="preserve">, </w:t>
      </w:r>
      <w:r w:rsidRPr="00112A28">
        <w:rPr>
          <w:sz w:val="28"/>
          <w:szCs w:val="28"/>
        </w:rPr>
        <w:t xml:space="preserve">пр. </w:t>
      </w:r>
      <w:proofErr w:type="spellStart"/>
      <w:r w:rsidRPr="00112A28">
        <w:rPr>
          <w:sz w:val="28"/>
          <w:szCs w:val="28"/>
        </w:rPr>
        <w:t>Хусаина</w:t>
      </w:r>
      <w:proofErr w:type="spellEnd"/>
      <w:r w:rsidRPr="00112A28">
        <w:rPr>
          <w:sz w:val="28"/>
          <w:szCs w:val="28"/>
        </w:rPr>
        <w:t xml:space="preserve"> Ямашева, 48Б</w:t>
      </w:r>
      <w:r>
        <w:rPr>
          <w:sz w:val="28"/>
          <w:szCs w:val="28"/>
        </w:rPr>
        <w:t>).</w:t>
      </w:r>
    </w:p>
    <w:p w:rsidR="00066746" w:rsidRDefault="00D74C95"/>
    <w:sectPr w:rsidR="000667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C95"/>
    <w:rsid w:val="005657C1"/>
    <w:rsid w:val="00D74C95"/>
    <w:rsid w:val="00ED1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F1BAA-112A-4C09-B938-1308CCAB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C9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Prometheus</dc:creator>
  <cp:keywords/>
  <dc:description/>
  <cp:lastModifiedBy>Prometheus</cp:lastModifiedBy>
  <cp:revision>1</cp:revision>
  <dcterms:created xsi:type="dcterms:W3CDTF">2018-07-16T09:57:00Z</dcterms:created>
  <dcterms:modified xsi:type="dcterms:W3CDTF">2018-07-16T09:58:00Z</dcterms:modified>
</cp:coreProperties>
</file>